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03AA8" w14:textId="6E88579B" w:rsidR="001C7756" w:rsidRPr="00357523" w:rsidRDefault="001C7756" w:rsidP="001C7756">
      <w:pPr>
        <w:rPr>
          <w:rFonts w:ascii="Century Schoolbook" w:hAnsi="Century Schoolbook" w:cs="FrankRuehl"/>
          <w:sz w:val="44"/>
          <w:szCs w:val="44"/>
        </w:rPr>
      </w:pPr>
      <w:bookmarkStart w:id="0" w:name="_Hlk173678387"/>
      <w:r w:rsidRPr="00357523">
        <w:rPr>
          <w:rFonts w:ascii="Century Schoolbook" w:hAnsi="Century Schoolbook" w:cs="FrankRuehl"/>
          <w:sz w:val="44"/>
          <w:szCs w:val="44"/>
        </w:rPr>
        <w:t>Thoroughbred Racing History Association</w:t>
      </w:r>
    </w:p>
    <w:p w14:paraId="7A1D998B" w14:textId="77777777" w:rsidR="001C7756" w:rsidRDefault="001C7756" w:rsidP="00357523">
      <w:pPr>
        <w:rPr>
          <w:rFonts w:cs="FrankRuehl"/>
          <w:b/>
          <w:sz w:val="24"/>
          <w:szCs w:val="24"/>
        </w:rPr>
      </w:pPr>
    </w:p>
    <w:p w14:paraId="6BC3DCBE" w14:textId="77777777" w:rsidR="001C7756" w:rsidRDefault="001C7756" w:rsidP="00357523">
      <w:pPr>
        <w:rPr>
          <w:rFonts w:cs="FrankRuehl"/>
          <w:b/>
          <w:sz w:val="24"/>
          <w:szCs w:val="24"/>
        </w:rPr>
      </w:pPr>
    </w:p>
    <w:p w14:paraId="3DB8BD57" w14:textId="77777777" w:rsidR="001C7756" w:rsidRPr="001C7756" w:rsidRDefault="001C7756" w:rsidP="001C7756">
      <w:pPr>
        <w:rPr>
          <w:rFonts w:ascii="Century Schoolbook" w:hAnsi="Century Schoolbook"/>
          <w:b/>
          <w:bCs/>
          <w:sz w:val="96"/>
          <w:szCs w:val="96"/>
        </w:rPr>
      </w:pPr>
      <w:r w:rsidRPr="001C7756">
        <w:rPr>
          <w:rFonts w:ascii="Century Schoolbook" w:hAnsi="Century Schoolbook"/>
          <w:b/>
          <w:bCs/>
          <w:sz w:val="96"/>
          <w:szCs w:val="96"/>
        </w:rPr>
        <w:t>ANNUAL</w:t>
      </w:r>
    </w:p>
    <w:p w14:paraId="73448C38" w14:textId="77777777" w:rsidR="001C7756" w:rsidRPr="001C7756" w:rsidRDefault="001C7756" w:rsidP="001C7756">
      <w:pPr>
        <w:rPr>
          <w:rFonts w:ascii="Century Schoolbook" w:hAnsi="Century Schoolbook"/>
          <w:b/>
          <w:bCs/>
          <w:sz w:val="96"/>
          <w:szCs w:val="96"/>
        </w:rPr>
      </w:pPr>
      <w:r w:rsidRPr="001C7756">
        <w:rPr>
          <w:rFonts w:ascii="Century Schoolbook" w:hAnsi="Century Schoolbook"/>
          <w:b/>
          <w:bCs/>
          <w:sz w:val="96"/>
          <w:szCs w:val="96"/>
        </w:rPr>
        <w:t>REPORT</w:t>
      </w:r>
    </w:p>
    <w:p w14:paraId="27C4237A" w14:textId="77777777" w:rsidR="001C7756" w:rsidRPr="001C7756" w:rsidRDefault="001C7756" w:rsidP="001C7756">
      <w:pPr>
        <w:rPr>
          <w:rFonts w:ascii="Century Schoolbook" w:hAnsi="Century Schoolbook"/>
          <w:b/>
          <w:bCs/>
          <w:sz w:val="96"/>
          <w:szCs w:val="96"/>
        </w:rPr>
      </w:pPr>
      <w:r w:rsidRPr="001C7756">
        <w:rPr>
          <w:rFonts w:ascii="Century Schoolbook" w:hAnsi="Century Schoolbook"/>
          <w:b/>
          <w:bCs/>
          <w:sz w:val="96"/>
          <w:szCs w:val="96"/>
        </w:rPr>
        <w:t>2023-24</w:t>
      </w:r>
    </w:p>
    <w:p w14:paraId="7BA38FFD" w14:textId="77777777" w:rsidR="001C7756" w:rsidRDefault="001C7756" w:rsidP="00357523">
      <w:pPr>
        <w:rPr>
          <w:rFonts w:cs="FrankRuehl"/>
          <w:b/>
          <w:sz w:val="24"/>
          <w:szCs w:val="24"/>
        </w:rPr>
      </w:pPr>
    </w:p>
    <w:p w14:paraId="5F92BBF6" w14:textId="77777777" w:rsidR="001C7756" w:rsidRDefault="001C7756" w:rsidP="00357523">
      <w:pPr>
        <w:rPr>
          <w:rFonts w:cs="FrankRuehl"/>
          <w:b/>
          <w:sz w:val="24"/>
          <w:szCs w:val="24"/>
        </w:rPr>
      </w:pPr>
    </w:p>
    <w:p w14:paraId="4304B4BC" w14:textId="3450F917" w:rsidR="001C7756" w:rsidRDefault="001C7756" w:rsidP="00357523">
      <w:pPr>
        <w:rPr>
          <w:rFonts w:cs="FrankRuehl"/>
          <w:b/>
          <w:sz w:val="24"/>
          <w:szCs w:val="24"/>
        </w:rPr>
      </w:pPr>
      <w:r w:rsidRPr="007E2266">
        <w:rPr>
          <w:i/>
          <w:iCs/>
          <w:sz w:val="28"/>
          <w:szCs w:val="28"/>
        </w:rPr>
        <w:t>Presented to the Annual General Meeting of the Thoroughbred Racing History Association, James McGill Library, August 21</w:t>
      </w:r>
      <w:r w:rsidRPr="007E2266">
        <w:rPr>
          <w:i/>
          <w:iCs/>
          <w:sz w:val="28"/>
          <w:szCs w:val="28"/>
          <w:vertAlign w:val="superscript"/>
        </w:rPr>
        <w:t>st</w:t>
      </w:r>
      <w:r w:rsidRPr="007E2266">
        <w:rPr>
          <w:i/>
          <w:iCs/>
          <w:sz w:val="28"/>
          <w:szCs w:val="28"/>
        </w:rPr>
        <w:t>, 2024.</w:t>
      </w:r>
    </w:p>
    <w:p w14:paraId="70FA2ED6" w14:textId="77777777" w:rsidR="001C7756" w:rsidRDefault="001C7756" w:rsidP="00357523">
      <w:pPr>
        <w:rPr>
          <w:rFonts w:cs="FrankRuehl"/>
          <w:b/>
          <w:sz w:val="24"/>
          <w:szCs w:val="24"/>
        </w:rPr>
      </w:pPr>
    </w:p>
    <w:p w14:paraId="7C414610" w14:textId="25035D22" w:rsidR="00AF0C38" w:rsidRPr="00AF0C38" w:rsidRDefault="00AF0C38" w:rsidP="00AF0C38">
      <w:pPr>
        <w:jc w:val="center"/>
        <w:rPr>
          <w:rFonts w:cs="FrankRuehl"/>
          <w:b/>
          <w:sz w:val="24"/>
          <w:szCs w:val="24"/>
          <w:lang w:val="en-US"/>
        </w:rPr>
      </w:pPr>
      <w:r w:rsidRPr="00AF0C38">
        <w:rPr>
          <w:rFonts w:cs="FrankRuehl"/>
          <w:b/>
          <w:noProof/>
          <w:sz w:val="24"/>
          <w:szCs w:val="24"/>
          <w:lang w:val="en-US"/>
        </w:rPr>
        <w:drawing>
          <wp:inline distT="0" distB="0" distL="0" distR="0" wp14:anchorId="32F6DE06" wp14:editId="4810AD6D">
            <wp:extent cx="1569720" cy="1554480"/>
            <wp:effectExtent l="0" t="0" r="11430" b="7620"/>
            <wp:docPr id="1488460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69720" cy="1554480"/>
                    </a:xfrm>
                    <a:prstGeom prst="rect">
                      <a:avLst/>
                    </a:prstGeom>
                    <a:noFill/>
                    <a:ln>
                      <a:noFill/>
                    </a:ln>
                  </pic:spPr>
                </pic:pic>
              </a:graphicData>
            </a:graphic>
          </wp:inline>
        </w:drawing>
      </w:r>
    </w:p>
    <w:p w14:paraId="31FC97AF" w14:textId="208BE851" w:rsidR="00AF0C38" w:rsidRDefault="00AF0C38" w:rsidP="00AF0C38">
      <w:pPr>
        <w:jc w:val="center"/>
        <w:rPr>
          <w:rFonts w:cs="FrankRuehl"/>
          <w:b/>
          <w:bCs/>
          <w:sz w:val="28"/>
          <w:szCs w:val="28"/>
        </w:rPr>
      </w:pPr>
      <w:r w:rsidRPr="00AF0C38">
        <w:rPr>
          <w:rFonts w:cs="FrankRuehl"/>
          <w:b/>
          <w:bCs/>
          <w:sz w:val="28"/>
          <w:szCs w:val="28"/>
        </w:rPr>
        <w:t>PROUDLY SUPPORTED BY</w:t>
      </w:r>
    </w:p>
    <w:p w14:paraId="044F0D78" w14:textId="77777777" w:rsidR="00AF0C38" w:rsidRPr="00AF0C38" w:rsidRDefault="00AF0C38" w:rsidP="00AF0C38">
      <w:pPr>
        <w:jc w:val="center"/>
        <w:rPr>
          <w:rFonts w:cs="FrankRuehl"/>
          <w:b/>
          <w:sz w:val="28"/>
          <w:szCs w:val="28"/>
          <w:lang w:val="en-US"/>
        </w:rPr>
      </w:pPr>
    </w:p>
    <w:p w14:paraId="4253D4F0" w14:textId="068D729A" w:rsidR="00AF0C38" w:rsidRPr="00AF0C38" w:rsidRDefault="00AF0C38" w:rsidP="00AF0C38">
      <w:pPr>
        <w:jc w:val="center"/>
        <w:rPr>
          <w:rFonts w:cs="FrankRuehl"/>
          <w:b/>
          <w:sz w:val="24"/>
          <w:szCs w:val="24"/>
          <w:lang w:val="en-US"/>
        </w:rPr>
      </w:pPr>
      <w:r w:rsidRPr="00AF0C38">
        <w:rPr>
          <w:rFonts w:cs="FrankRuehl"/>
          <w:b/>
          <w:bCs/>
          <w:noProof/>
          <w:sz w:val="24"/>
          <w:szCs w:val="24"/>
          <w:lang w:val="en-US"/>
        </w:rPr>
        <w:drawing>
          <wp:inline distT="0" distB="0" distL="0" distR="0" wp14:anchorId="43B04A12" wp14:editId="21B6F6AD">
            <wp:extent cx="746760" cy="609600"/>
            <wp:effectExtent l="0" t="0" r="15240" b="0"/>
            <wp:docPr id="1613586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46760" cy="609600"/>
                    </a:xfrm>
                    <a:prstGeom prst="rect">
                      <a:avLst/>
                    </a:prstGeom>
                    <a:noFill/>
                    <a:ln>
                      <a:noFill/>
                    </a:ln>
                  </pic:spPr>
                </pic:pic>
              </a:graphicData>
            </a:graphic>
          </wp:inline>
        </w:drawing>
      </w:r>
      <w:r w:rsidRPr="00AF0C38">
        <w:rPr>
          <w:rFonts w:cs="FrankRuehl"/>
          <w:b/>
          <w:noProof/>
          <w:sz w:val="24"/>
          <w:szCs w:val="24"/>
          <w:lang w:val="en-US"/>
        </w:rPr>
        <w:drawing>
          <wp:inline distT="0" distB="0" distL="0" distR="0" wp14:anchorId="5D166FBA" wp14:editId="2984A042">
            <wp:extent cx="1028700" cy="624840"/>
            <wp:effectExtent l="0" t="0" r="0" b="3810"/>
            <wp:docPr id="1134095267" name="Picture 6"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95267" name="Picture 6" descr="A logo with a person riding a hors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28700" cy="624840"/>
                    </a:xfrm>
                    <a:prstGeom prst="rect">
                      <a:avLst/>
                    </a:prstGeom>
                    <a:noFill/>
                    <a:ln>
                      <a:noFill/>
                    </a:ln>
                  </pic:spPr>
                </pic:pic>
              </a:graphicData>
            </a:graphic>
          </wp:inline>
        </w:drawing>
      </w:r>
      <w:r w:rsidRPr="00AF0C38">
        <w:rPr>
          <w:rFonts w:cs="FrankRuehl"/>
          <w:b/>
          <w:noProof/>
          <w:sz w:val="24"/>
          <w:szCs w:val="24"/>
          <w:lang w:val="en-US"/>
        </w:rPr>
        <w:drawing>
          <wp:inline distT="0" distB="0" distL="0" distR="0" wp14:anchorId="40C90E95" wp14:editId="6004D858">
            <wp:extent cx="1173480" cy="647700"/>
            <wp:effectExtent l="0" t="0" r="7620" b="0"/>
            <wp:docPr id="1027114546" name="Picture 5" descr="A blue square with a tow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14546" name="Picture 5" descr="A blue square with a tower and tex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73480" cy="647700"/>
                    </a:xfrm>
                    <a:prstGeom prst="rect">
                      <a:avLst/>
                    </a:prstGeom>
                    <a:noFill/>
                    <a:ln>
                      <a:noFill/>
                    </a:ln>
                  </pic:spPr>
                </pic:pic>
              </a:graphicData>
            </a:graphic>
          </wp:inline>
        </w:drawing>
      </w:r>
    </w:p>
    <w:p w14:paraId="2A887B31" w14:textId="71B4D9B4" w:rsidR="00D30982" w:rsidRDefault="0024505F" w:rsidP="00357523">
      <w:pPr>
        <w:rPr>
          <w:rFonts w:cs="FrankRuehl"/>
          <w:bCs/>
          <w:sz w:val="32"/>
          <w:szCs w:val="32"/>
        </w:rPr>
      </w:pPr>
      <w:r w:rsidRPr="0024505F">
        <w:rPr>
          <w:rFonts w:cs="FrankRuehl"/>
          <w:bCs/>
          <w:sz w:val="32"/>
          <w:szCs w:val="32"/>
        </w:rPr>
        <w:lastRenderedPageBreak/>
        <w:t xml:space="preserve">Your </w:t>
      </w:r>
      <w:r>
        <w:rPr>
          <w:rFonts w:cs="FrankRuehl"/>
          <w:bCs/>
          <w:sz w:val="32"/>
          <w:szCs w:val="32"/>
        </w:rPr>
        <w:t>committee recently was as</w:t>
      </w:r>
      <w:r w:rsidR="009C5FE0">
        <w:rPr>
          <w:rFonts w:cs="FrankRuehl"/>
          <w:bCs/>
          <w:sz w:val="32"/>
          <w:szCs w:val="32"/>
        </w:rPr>
        <w:t>ked</w:t>
      </w:r>
      <w:r>
        <w:rPr>
          <w:rFonts w:cs="FrankRuehl"/>
          <w:bCs/>
          <w:sz w:val="32"/>
          <w:szCs w:val="32"/>
        </w:rPr>
        <w:t xml:space="preserve"> to name the most interesting items in the Rac</w:t>
      </w:r>
      <w:r w:rsidR="007F3458">
        <w:rPr>
          <w:rFonts w:cs="FrankRuehl"/>
          <w:bCs/>
          <w:sz w:val="32"/>
          <w:szCs w:val="32"/>
        </w:rPr>
        <w:t>ing Museum as part of a review being conducted</w:t>
      </w:r>
      <w:r w:rsidR="00352286">
        <w:rPr>
          <w:rFonts w:cs="FrankRuehl"/>
          <w:bCs/>
          <w:sz w:val="32"/>
          <w:szCs w:val="32"/>
        </w:rPr>
        <w:t xml:space="preserve"> by</w:t>
      </w:r>
      <w:r>
        <w:rPr>
          <w:rFonts w:cs="FrankRuehl"/>
          <w:bCs/>
          <w:sz w:val="32"/>
          <w:szCs w:val="32"/>
        </w:rPr>
        <w:t xml:space="preserve"> the sector’s professional body</w:t>
      </w:r>
      <w:r w:rsidR="00DF5291">
        <w:rPr>
          <w:rFonts w:cs="FrankRuehl"/>
          <w:bCs/>
          <w:sz w:val="32"/>
          <w:szCs w:val="32"/>
        </w:rPr>
        <w:t>,</w:t>
      </w:r>
      <w:r>
        <w:rPr>
          <w:rFonts w:cs="FrankRuehl"/>
          <w:bCs/>
          <w:sz w:val="32"/>
          <w:szCs w:val="32"/>
        </w:rPr>
        <w:t xml:space="preserve"> Museums &amp; Galleries (Queensland)</w:t>
      </w:r>
      <w:r w:rsidR="00DF5291">
        <w:rPr>
          <w:rFonts w:cs="FrankRuehl"/>
          <w:bCs/>
          <w:sz w:val="32"/>
          <w:szCs w:val="32"/>
        </w:rPr>
        <w:t>, which</w:t>
      </w:r>
      <w:r w:rsidR="007F3458">
        <w:rPr>
          <w:rFonts w:cs="FrankRuehl"/>
          <w:bCs/>
          <w:sz w:val="32"/>
          <w:szCs w:val="32"/>
        </w:rPr>
        <w:t xml:space="preserve"> </w:t>
      </w:r>
      <w:r w:rsidR="0069466D">
        <w:rPr>
          <w:rFonts w:cs="FrankRuehl"/>
          <w:bCs/>
          <w:sz w:val="32"/>
          <w:szCs w:val="32"/>
        </w:rPr>
        <w:t xml:space="preserve">offers guidance to </w:t>
      </w:r>
      <w:r w:rsidR="007F3458">
        <w:rPr>
          <w:rFonts w:cs="FrankRuehl"/>
          <w:bCs/>
          <w:sz w:val="32"/>
          <w:szCs w:val="32"/>
        </w:rPr>
        <w:t>operations like ours.</w:t>
      </w:r>
    </w:p>
    <w:p w14:paraId="77C7A3C4" w14:textId="129BB977" w:rsidR="000507AC" w:rsidRDefault="007F3458" w:rsidP="00357523">
      <w:pPr>
        <w:rPr>
          <w:rFonts w:cs="FrankRuehl"/>
          <w:bCs/>
          <w:sz w:val="32"/>
          <w:szCs w:val="32"/>
        </w:rPr>
      </w:pPr>
      <w:r>
        <w:rPr>
          <w:rFonts w:cs="FrankRuehl"/>
          <w:bCs/>
          <w:sz w:val="32"/>
          <w:szCs w:val="32"/>
        </w:rPr>
        <w:t>The answers to M&amp;G’s request were i</w:t>
      </w:r>
      <w:r w:rsidR="000507AC">
        <w:rPr>
          <w:rFonts w:cs="FrankRuehl"/>
          <w:bCs/>
          <w:sz w:val="32"/>
          <w:szCs w:val="32"/>
        </w:rPr>
        <w:t>lluminating</w:t>
      </w:r>
      <w:r>
        <w:rPr>
          <w:rFonts w:cs="FrankRuehl"/>
          <w:bCs/>
          <w:sz w:val="32"/>
          <w:szCs w:val="32"/>
        </w:rPr>
        <w:t xml:space="preserve">, to say the least. </w:t>
      </w:r>
      <w:r w:rsidR="000507AC">
        <w:rPr>
          <w:rFonts w:cs="FrankRuehl"/>
          <w:bCs/>
          <w:sz w:val="32"/>
          <w:szCs w:val="32"/>
        </w:rPr>
        <w:t>Some of the nominations were t</w:t>
      </w:r>
      <w:r>
        <w:rPr>
          <w:rFonts w:cs="FrankRuehl"/>
          <w:bCs/>
          <w:sz w:val="32"/>
          <w:szCs w:val="32"/>
        </w:rPr>
        <w:t xml:space="preserve">he Julius totalisator which has worldwide recognition for its engineering </w:t>
      </w:r>
      <w:r w:rsidR="009C5FE0">
        <w:rPr>
          <w:rFonts w:cs="FrankRuehl"/>
          <w:bCs/>
          <w:sz w:val="32"/>
          <w:szCs w:val="32"/>
        </w:rPr>
        <w:t>i</w:t>
      </w:r>
      <w:r>
        <w:rPr>
          <w:rFonts w:cs="FrankRuehl"/>
          <w:bCs/>
          <w:sz w:val="32"/>
          <w:szCs w:val="32"/>
        </w:rPr>
        <w:t>ng</w:t>
      </w:r>
      <w:r w:rsidR="009C5FE0">
        <w:rPr>
          <w:rFonts w:cs="FrankRuehl"/>
          <w:bCs/>
          <w:sz w:val="32"/>
          <w:szCs w:val="32"/>
        </w:rPr>
        <w:t>e</w:t>
      </w:r>
      <w:r>
        <w:rPr>
          <w:rFonts w:cs="FrankRuehl"/>
          <w:bCs/>
          <w:sz w:val="32"/>
          <w:szCs w:val="32"/>
        </w:rPr>
        <w:t>nuity; Bill and Ev Stanley’s donated collection of memorabilia including a Cox Plate, Australian Cup and Doncaster and Stradbroke Handicap</w:t>
      </w:r>
      <w:r w:rsidR="000507AC">
        <w:rPr>
          <w:rFonts w:cs="FrankRuehl"/>
          <w:bCs/>
          <w:sz w:val="32"/>
          <w:szCs w:val="32"/>
        </w:rPr>
        <w:t xml:space="preserve"> trophies</w:t>
      </w:r>
      <w:r>
        <w:rPr>
          <w:rFonts w:cs="FrankRuehl"/>
          <w:bCs/>
          <w:sz w:val="32"/>
          <w:szCs w:val="32"/>
        </w:rPr>
        <w:t xml:space="preserve">; memorabilia associated with </w:t>
      </w:r>
      <w:proofErr w:type="spellStart"/>
      <w:r>
        <w:rPr>
          <w:rFonts w:cs="FrankRuehl"/>
          <w:bCs/>
          <w:sz w:val="32"/>
          <w:szCs w:val="32"/>
        </w:rPr>
        <w:t>Ber</w:t>
      </w:r>
      <w:r w:rsidR="009C5FE0">
        <w:rPr>
          <w:rFonts w:cs="FrankRuehl"/>
          <w:bCs/>
          <w:sz w:val="32"/>
          <w:szCs w:val="32"/>
        </w:rPr>
        <w:t>n</w:t>
      </w:r>
      <w:r>
        <w:rPr>
          <w:rFonts w:cs="FrankRuehl"/>
          <w:bCs/>
          <w:sz w:val="32"/>
          <w:szCs w:val="32"/>
        </w:rPr>
        <w:t>borough’s</w:t>
      </w:r>
      <w:proofErr w:type="spellEnd"/>
      <w:r>
        <w:rPr>
          <w:rFonts w:cs="FrankRuehl"/>
          <w:bCs/>
          <w:sz w:val="32"/>
          <w:szCs w:val="32"/>
        </w:rPr>
        <w:t xml:space="preserve"> remarkable career including his 1946 Doomben Cup trophy and his registration paper that became central to the controversy over his ownership; the </w:t>
      </w:r>
      <w:r w:rsidR="00352286">
        <w:rPr>
          <w:rFonts w:cs="FrankRuehl"/>
          <w:bCs/>
          <w:sz w:val="32"/>
          <w:szCs w:val="32"/>
        </w:rPr>
        <w:t>display</w:t>
      </w:r>
      <w:r>
        <w:rPr>
          <w:rFonts w:cs="FrankRuehl"/>
          <w:bCs/>
          <w:sz w:val="32"/>
          <w:szCs w:val="32"/>
        </w:rPr>
        <w:t xml:space="preserve"> of </w:t>
      </w:r>
      <w:r w:rsidR="00352286">
        <w:rPr>
          <w:rFonts w:cs="FrankRuehl"/>
          <w:bCs/>
          <w:sz w:val="32"/>
          <w:szCs w:val="32"/>
        </w:rPr>
        <w:t xml:space="preserve">memorabilia associated with </w:t>
      </w:r>
      <w:r>
        <w:rPr>
          <w:rFonts w:cs="FrankRuehl"/>
          <w:bCs/>
          <w:sz w:val="32"/>
          <w:szCs w:val="32"/>
        </w:rPr>
        <w:t xml:space="preserve">Pam O’Neill and other pioneer women jockeys; </w:t>
      </w:r>
      <w:r w:rsidR="000507AC">
        <w:rPr>
          <w:rFonts w:cs="FrankRuehl"/>
          <w:bCs/>
          <w:sz w:val="32"/>
          <w:szCs w:val="32"/>
        </w:rPr>
        <w:t xml:space="preserve">memorabilia associated with Tulloch including the 1961 Brisbane Cup; </w:t>
      </w:r>
      <w:r w:rsidR="00DF5291">
        <w:rPr>
          <w:rFonts w:cs="FrankRuehl"/>
          <w:bCs/>
          <w:sz w:val="32"/>
          <w:szCs w:val="32"/>
        </w:rPr>
        <w:t xml:space="preserve">and </w:t>
      </w:r>
      <w:r>
        <w:rPr>
          <w:rFonts w:cs="FrankRuehl"/>
          <w:bCs/>
          <w:sz w:val="32"/>
          <w:szCs w:val="32"/>
        </w:rPr>
        <w:t xml:space="preserve">documents and photographs dating back </w:t>
      </w:r>
      <w:r w:rsidR="000507AC">
        <w:rPr>
          <w:rFonts w:cs="FrankRuehl"/>
          <w:bCs/>
          <w:sz w:val="32"/>
          <w:szCs w:val="32"/>
        </w:rPr>
        <w:t>to Queensland’s colonial times.</w:t>
      </w:r>
    </w:p>
    <w:p w14:paraId="35FD318C" w14:textId="37B41EA6" w:rsidR="00D30982" w:rsidRDefault="00D30982" w:rsidP="00357523">
      <w:pPr>
        <w:rPr>
          <w:rFonts w:cs="FrankRuehl"/>
          <w:bCs/>
          <w:sz w:val="32"/>
          <w:szCs w:val="32"/>
        </w:rPr>
      </w:pPr>
      <w:r>
        <w:rPr>
          <w:rFonts w:cs="FrankRuehl"/>
          <w:bCs/>
          <w:sz w:val="32"/>
          <w:szCs w:val="32"/>
        </w:rPr>
        <w:t>Other</w:t>
      </w:r>
      <w:r w:rsidR="00830878">
        <w:rPr>
          <w:rFonts w:cs="FrankRuehl"/>
          <w:bCs/>
          <w:sz w:val="32"/>
          <w:szCs w:val="32"/>
        </w:rPr>
        <w:t xml:space="preserve"> items</w:t>
      </w:r>
      <w:r>
        <w:rPr>
          <w:rFonts w:cs="FrankRuehl"/>
          <w:bCs/>
          <w:sz w:val="32"/>
          <w:szCs w:val="32"/>
        </w:rPr>
        <w:t xml:space="preserve"> were mentioned, and all served to underline the extraordinary collection of trophies, photographs</w:t>
      </w:r>
      <w:r w:rsidR="00352286">
        <w:rPr>
          <w:rFonts w:cs="FrankRuehl"/>
          <w:bCs/>
          <w:sz w:val="32"/>
          <w:szCs w:val="32"/>
        </w:rPr>
        <w:t>, documents and</w:t>
      </w:r>
      <w:r>
        <w:rPr>
          <w:rFonts w:cs="FrankRuehl"/>
          <w:bCs/>
          <w:sz w:val="32"/>
          <w:szCs w:val="32"/>
        </w:rPr>
        <w:t xml:space="preserve"> artworks</w:t>
      </w:r>
      <w:r w:rsidR="009613EF">
        <w:rPr>
          <w:rFonts w:cs="FrankRuehl"/>
          <w:bCs/>
          <w:sz w:val="32"/>
          <w:szCs w:val="32"/>
        </w:rPr>
        <w:t xml:space="preserve"> on</w:t>
      </w:r>
      <w:r>
        <w:rPr>
          <w:rFonts w:cs="FrankRuehl"/>
          <w:bCs/>
          <w:sz w:val="32"/>
          <w:szCs w:val="32"/>
        </w:rPr>
        <w:t xml:space="preserve"> display at </w:t>
      </w:r>
      <w:r w:rsidR="00352286">
        <w:rPr>
          <w:rFonts w:cs="FrankRuehl"/>
          <w:bCs/>
          <w:sz w:val="32"/>
          <w:szCs w:val="32"/>
        </w:rPr>
        <w:t xml:space="preserve">the Museum at </w:t>
      </w:r>
      <w:r>
        <w:rPr>
          <w:rFonts w:cs="FrankRuehl"/>
          <w:bCs/>
          <w:sz w:val="32"/>
          <w:szCs w:val="32"/>
        </w:rPr>
        <w:t xml:space="preserve">Eagle Farm and its associated Archive and </w:t>
      </w:r>
      <w:r w:rsidR="00352286">
        <w:rPr>
          <w:rFonts w:cs="FrankRuehl"/>
          <w:bCs/>
          <w:sz w:val="32"/>
          <w:szCs w:val="32"/>
        </w:rPr>
        <w:t xml:space="preserve">the James McGill </w:t>
      </w:r>
      <w:r>
        <w:rPr>
          <w:rFonts w:cs="FrankRuehl"/>
          <w:bCs/>
          <w:sz w:val="32"/>
          <w:szCs w:val="32"/>
        </w:rPr>
        <w:t xml:space="preserve">Library at Doomben. It has been </w:t>
      </w:r>
      <w:r w:rsidR="00352286">
        <w:rPr>
          <w:rFonts w:cs="FrankRuehl"/>
          <w:bCs/>
          <w:sz w:val="32"/>
          <w:szCs w:val="32"/>
        </w:rPr>
        <w:t>a</w:t>
      </w:r>
      <w:r w:rsidR="00DF5291">
        <w:rPr>
          <w:rFonts w:cs="FrankRuehl"/>
          <w:bCs/>
          <w:sz w:val="32"/>
          <w:szCs w:val="32"/>
        </w:rPr>
        <w:t xml:space="preserve"> </w:t>
      </w:r>
      <w:r>
        <w:rPr>
          <w:rFonts w:cs="FrankRuehl"/>
          <w:bCs/>
          <w:sz w:val="32"/>
          <w:szCs w:val="32"/>
        </w:rPr>
        <w:t xml:space="preserve">privilege </w:t>
      </w:r>
      <w:r w:rsidR="00DF5291">
        <w:rPr>
          <w:rFonts w:cs="FrankRuehl"/>
          <w:bCs/>
          <w:sz w:val="32"/>
          <w:szCs w:val="32"/>
        </w:rPr>
        <w:t>for</w:t>
      </w:r>
      <w:r w:rsidR="000507AC">
        <w:rPr>
          <w:rFonts w:cs="FrankRuehl"/>
          <w:bCs/>
          <w:sz w:val="32"/>
          <w:szCs w:val="32"/>
        </w:rPr>
        <w:t xml:space="preserve"> this Association to continue to assemble and take care of such a collection</w:t>
      </w:r>
      <w:r>
        <w:rPr>
          <w:rFonts w:cs="FrankRuehl"/>
          <w:bCs/>
          <w:sz w:val="32"/>
          <w:szCs w:val="32"/>
        </w:rPr>
        <w:t>.</w:t>
      </w:r>
    </w:p>
    <w:p w14:paraId="23208C6A" w14:textId="38597DF6" w:rsidR="0067569A" w:rsidRDefault="0067569A" w:rsidP="00357523">
      <w:pPr>
        <w:rPr>
          <w:rFonts w:cs="FrankRuehl"/>
          <w:b/>
          <w:sz w:val="32"/>
          <w:szCs w:val="32"/>
        </w:rPr>
      </w:pPr>
      <w:r>
        <w:rPr>
          <w:rFonts w:cs="FrankRuehl"/>
          <w:bCs/>
          <w:sz w:val="32"/>
          <w:szCs w:val="32"/>
        </w:rPr>
        <w:t xml:space="preserve">The review by Museums &amp; Galleries </w:t>
      </w:r>
      <w:r w:rsidR="009613EF">
        <w:rPr>
          <w:rFonts w:cs="FrankRuehl"/>
          <w:bCs/>
          <w:sz w:val="32"/>
          <w:szCs w:val="32"/>
        </w:rPr>
        <w:t>has occupied much of the Association’s time in the past few months</w:t>
      </w:r>
      <w:r>
        <w:rPr>
          <w:rFonts w:cs="FrankRuehl"/>
          <w:bCs/>
          <w:sz w:val="32"/>
          <w:szCs w:val="32"/>
        </w:rPr>
        <w:t xml:space="preserve">. It meant the preparation of a significant volume of paperwork, and our thanks to Karen Best for the painstaking work she put into this chore </w:t>
      </w:r>
      <w:proofErr w:type="gramStart"/>
      <w:r w:rsidR="009613EF">
        <w:rPr>
          <w:rFonts w:cs="FrankRuehl"/>
          <w:bCs/>
          <w:sz w:val="32"/>
          <w:szCs w:val="32"/>
        </w:rPr>
        <w:t xml:space="preserve">to </w:t>
      </w:r>
      <w:r w:rsidR="00815D67">
        <w:rPr>
          <w:rFonts w:cs="FrankRuehl"/>
          <w:bCs/>
          <w:sz w:val="32"/>
          <w:szCs w:val="32"/>
        </w:rPr>
        <w:t xml:space="preserve"> </w:t>
      </w:r>
      <w:r>
        <w:rPr>
          <w:rFonts w:cs="FrankRuehl"/>
          <w:bCs/>
          <w:sz w:val="32"/>
          <w:szCs w:val="32"/>
        </w:rPr>
        <w:t>present</w:t>
      </w:r>
      <w:proofErr w:type="gramEnd"/>
      <w:r>
        <w:rPr>
          <w:rFonts w:cs="FrankRuehl"/>
          <w:bCs/>
          <w:sz w:val="32"/>
          <w:szCs w:val="32"/>
        </w:rPr>
        <w:t xml:space="preserve"> our activities to the examiners. </w:t>
      </w:r>
      <w:r w:rsidR="009613EF">
        <w:rPr>
          <w:rFonts w:cs="FrankRuehl"/>
          <w:bCs/>
          <w:sz w:val="32"/>
          <w:szCs w:val="32"/>
        </w:rPr>
        <w:t xml:space="preserve">Karen was ably assisted by Julie Anne Standfield and other committee members Steve </w:t>
      </w:r>
      <w:r w:rsidR="009613EF">
        <w:rPr>
          <w:rFonts w:cs="FrankRuehl"/>
          <w:bCs/>
          <w:sz w:val="32"/>
          <w:szCs w:val="32"/>
        </w:rPr>
        <w:lastRenderedPageBreak/>
        <w:t xml:space="preserve">Bermingham and Nev Hacker. </w:t>
      </w:r>
      <w:r w:rsidR="00815D67">
        <w:rPr>
          <w:rFonts w:cs="FrankRuehl"/>
          <w:bCs/>
          <w:sz w:val="32"/>
          <w:szCs w:val="32"/>
        </w:rPr>
        <w:t xml:space="preserve">The review included a field visit </w:t>
      </w:r>
      <w:r w:rsidR="00317497">
        <w:rPr>
          <w:rFonts w:cs="FrankRuehl"/>
          <w:bCs/>
          <w:sz w:val="32"/>
          <w:szCs w:val="32"/>
        </w:rPr>
        <w:t xml:space="preserve">by two M&amp;G officers </w:t>
      </w:r>
      <w:r w:rsidR="00815D67">
        <w:rPr>
          <w:rFonts w:cs="FrankRuehl"/>
          <w:bCs/>
          <w:sz w:val="32"/>
          <w:szCs w:val="32"/>
        </w:rPr>
        <w:t xml:space="preserve">to the Museum </w:t>
      </w:r>
      <w:r w:rsidR="00352286">
        <w:rPr>
          <w:rFonts w:cs="FrankRuehl"/>
          <w:bCs/>
          <w:sz w:val="32"/>
          <w:szCs w:val="32"/>
        </w:rPr>
        <w:t>a</w:t>
      </w:r>
      <w:r w:rsidR="00815D67">
        <w:rPr>
          <w:rFonts w:cs="FrankRuehl"/>
          <w:bCs/>
          <w:sz w:val="32"/>
          <w:szCs w:val="32"/>
        </w:rPr>
        <w:t>nd Archive. Their report received this month has been largely complimentary, but it has identified s</w:t>
      </w:r>
      <w:r w:rsidR="00317497">
        <w:rPr>
          <w:rFonts w:cs="FrankRuehl"/>
          <w:bCs/>
          <w:sz w:val="32"/>
          <w:szCs w:val="32"/>
        </w:rPr>
        <w:t xml:space="preserve">ome </w:t>
      </w:r>
      <w:r w:rsidR="00815D67">
        <w:rPr>
          <w:rFonts w:cs="FrankRuehl"/>
          <w:bCs/>
          <w:sz w:val="32"/>
          <w:szCs w:val="32"/>
        </w:rPr>
        <w:t>deficiencies in our operations and</w:t>
      </w:r>
      <w:r w:rsidR="00317497">
        <w:rPr>
          <w:rFonts w:cs="FrankRuehl"/>
          <w:bCs/>
          <w:sz w:val="32"/>
          <w:szCs w:val="32"/>
        </w:rPr>
        <w:t xml:space="preserve"> has suggested processes that need to be adopted. </w:t>
      </w:r>
      <w:r w:rsidR="00DF5291">
        <w:rPr>
          <w:rFonts w:cs="FrankRuehl"/>
          <w:bCs/>
          <w:sz w:val="32"/>
          <w:szCs w:val="32"/>
        </w:rPr>
        <w:t>The Association needs to accept the report as a guide</w:t>
      </w:r>
      <w:r w:rsidR="0083671D">
        <w:rPr>
          <w:rFonts w:cs="FrankRuehl"/>
          <w:bCs/>
          <w:sz w:val="32"/>
          <w:szCs w:val="32"/>
        </w:rPr>
        <w:t xml:space="preserve">. </w:t>
      </w:r>
      <w:r w:rsidR="00352286">
        <w:rPr>
          <w:rFonts w:cs="FrankRuehl"/>
          <w:bCs/>
          <w:sz w:val="32"/>
          <w:szCs w:val="32"/>
        </w:rPr>
        <w:t>However, t</w:t>
      </w:r>
      <w:r w:rsidR="0083671D">
        <w:rPr>
          <w:rFonts w:cs="FrankRuehl"/>
          <w:bCs/>
          <w:sz w:val="32"/>
          <w:szCs w:val="32"/>
        </w:rPr>
        <w:t xml:space="preserve">o my way of thinking, some of the recommendations will be beyond our scope as a volunteer organisation with limited funds nor suitable for the management of </w:t>
      </w:r>
      <w:r w:rsidR="009613EF">
        <w:rPr>
          <w:rFonts w:cs="FrankRuehl"/>
          <w:bCs/>
          <w:sz w:val="32"/>
          <w:szCs w:val="32"/>
        </w:rPr>
        <w:t xml:space="preserve">what is </w:t>
      </w:r>
      <w:r w:rsidR="0083671D">
        <w:rPr>
          <w:rFonts w:cs="FrankRuehl"/>
          <w:bCs/>
          <w:sz w:val="32"/>
          <w:szCs w:val="32"/>
        </w:rPr>
        <w:t>a long-standing institution already fulfilling a function soundly with</w:t>
      </w:r>
      <w:r w:rsidR="00AF0C38">
        <w:rPr>
          <w:rFonts w:cs="FrankRuehl"/>
          <w:bCs/>
          <w:sz w:val="32"/>
          <w:szCs w:val="32"/>
        </w:rPr>
        <w:t xml:space="preserve"> the generous </w:t>
      </w:r>
      <w:r w:rsidR="00352286">
        <w:rPr>
          <w:rFonts w:cs="FrankRuehl"/>
          <w:bCs/>
          <w:sz w:val="32"/>
          <w:szCs w:val="32"/>
        </w:rPr>
        <w:t xml:space="preserve">and firm </w:t>
      </w:r>
      <w:r w:rsidR="00AF0C38">
        <w:rPr>
          <w:rFonts w:cs="FrankRuehl"/>
          <w:bCs/>
          <w:sz w:val="32"/>
          <w:szCs w:val="32"/>
        </w:rPr>
        <w:t xml:space="preserve">support of </w:t>
      </w:r>
      <w:r w:rsidR="0083671D">
        <w:rPr>
          <w:rFonts w:cs="FrankRuehl"/>
          <w:bCs/>
          <w:sz w:val="32"/>
          <w:szCs w:val="32"/>
        </w:rPr>
        <w:t xml:space="preserve">the Brisbane Racing Club. </w:t>
      </w:r>
      <w:r w:rsidR="00317497">
        <w:rPr>
          <w:rFonts w:cs="FrankRuehl"/>
          <w:bCs/>
          <w:sz w:val="32"/>
          <w:szCs w:val="32"/>
        </w:rPr>
        <w:t>The committee has already moved to establish a collections policy as suggested, and it is our intention to address other issues in our coming</w:t>
      </w:r>
      <w:r w:rsidR="00317497" w:rsidRPr="00317497">
        <w:rPr>
          <w:rFonts w:cs="FrankRuehl"/>
          <w:bCs/>
          <w:sz w:val="32"/>
          <w:szCs w:val="32"/>
        </w:rPr>
        <w:t xml:space="preserve"> operational year</w:t>
      </w:r>
      <w:r w:rsidR="00585DB3">
        <w:rPr>
          <w:rFonts w:cs="FrankRuehl"/>
          <w:bCs/>
          <w:sz w:val="32"/>
          <w:szCs w:val="32"/>
        </w:rPr>
        <w:t xml:space="preserve"> as best that we can</w:t>
      </w:r>
      <w:r w:rsidR="00317497">
        <w:rPr>
          <w:rFonts w:cs="FrankRuehl"/>
          <w:bCs/>
          <w:sz w:val="32"/>
          <w:szCs w:val="32"/>
        </w:rPr>
        <w:t>.</w:t>
      </w:r>
      <w:r w:rsidR="00815D67" w:rsidRPr="00317497">
        <w:rPr>
          <w:rFonts w:cs="FrankRuehl"/>
          <w:b/>
          <w:sz w:val="32"/>
          <w:szCs w:val="32"/>
        </w:rPr>
        <w:t xml:space="preserve"> </w:t>
      </w:r>
    </w:p>
    <w:p w14:paraId="50508D0C" w14:textId="3D14D97B" w:rsidR="00585DB3" w:rsidRDefault="00585DB3" w:rsidP="00357523">
      <w:pPr>
        <w:rPr>
          <w:rFonts w:cs="FrankRuehl"/>
          <w:bCs/>
          <w:sz w:val="32"/>
          <w:szCs w:val="32"/>
        </w:rPr>
      </w:pPr>
      <w:r w:rsidRPr="00585DB3">
        <w:rPr>
          <w:rFonts w:cs="FrankRuehl"/>
          <w:bCs/>
          <w:sz w:val="32"/>
          <w:szCs w:val="32"/>
        </w:rPr>
        <w:t>A</w:t>
      </w:r>
      <w:r>
        <w:rPr>
          <w:rFonts w:cs="FrankRuehl"/>
          <w:bCs/>
          <w:sz w:val="32"/>
          <w:szCs w:val="32"/>
        </w:rPr>
        <w:t xml:space="preserve"> copy of the Field Visit Report </w:t>
      </w:r>
      <w:r w:rsidR="009613EF">
        <w:rPr>
          <w:rFonts w:cs="FrankRuehl"/>
          <w:bCs/>
          <w:sz w:val="32"/>
          <w:szCs w:val="32"/>
        </w:rPr>
        <w:t xml:space="preserve">is </w:t>
      </w:r>
      <w:r>
        <w:rPr>
          <w:rFonts w:cs="FrankRuehl"/>
          <w:bCs/>
          <w:sz w:val="32"/>
          <w:szCs w:val="32"/>
        </w:rPr>
        <w:t xml:space="preserve">available </w:t>
      </w:r>
      <w:r w:rsidR="00151406">
        <w:rPr>
          <w:rFonts w:cs="FrankRuehl"/>
          <w:bCs/>
          <w:sz w:val="32"/>
          <w:szCs w:val="32"/>
        </w:rPr>
        <w:t xml:space="preserve">from the </w:t>
      </w:r>
      <w:proofErr w:type="gramStart"/>
      <w:r w:rsidR="00C3488B">
        <w:rPr>
          <w:rFonts w:cs="FrankRuehl"/>
          <w:bCs/>
          <w:sz w:val="32"/>
          <w:szCs w:val="32"/>
        </w:rPr>
        <w:t>Library</w:t>
      </w:r>
      <w:proofErr w:type="gramEnd"/>
      <w:r w:rsidR="00151406">
        <w:rPr>
          <w:rFonts w:cs="FrankRuehl"/>
          <w:bCs/>
          <w:sz w:val="32"/>
          <w:szCs w:val="32"/>
        </w:rPr>
        <w:t xml:space="preserve"> on request</w:t>
      </w:r>
      <w:r>
        <w:rPr>
          <w:rFonts w:cs="FrankRuehl"/>
          <w:bCs/>
          <w:sz w:val="32"/>
          <w:szCs w:val="32"/>
        </w:rPr>
        <w:t>.</w:t>
      </w:r>
    </w:p>
    <w:p w14:paraId="3D7DAF4F" w14:textId="1A2D847C" w:rsidR="00604EBB" w:rsidRDefault="00604EBB" w:rsidP="00604EBB">
      <w:pPr>
        <w:rPr>
          <w:rFonts w:cs="FrankRuehl"/>
          <w:bCs/>
          <w:sz w:val="32"/>
          <w:szCs w:val="32"/>
        </w:rPr>
      </w:pPr>
      <w:bookmarkStart w:id="1" w:name="_Hlk174885755"/>
      <w:r>
        <w:rPr>
          <w:rFonts w:cs="FrankRuehl"/>
          <w:bCs/>
          <w:sz w:val="32"/>
          <w:szCs w:val="32"/>
        </w:rPr>
        <w:t xml:space="preserve">A collection policy is necessary, given our limited storage facility and display areas. It will enable us to determine more easily what needs to be retained or disposed of, and we are determined to take a responsible attitude to the latter. </w:t>
      </w:r>
      <w:r w:rsidR="00AF0C38">
        <w:rPr>
          <w:rFonts w:cs="FrankRuehl"/>
          <w:bCs/>
          <w:sz w:val="32"/>
          <w:szCs w:val="32"/>
        </w:rPr>
        <w:t>Indeed, this past year we have supplied some of our duplicate books and magazines for use at the licensees’ holiday property on the Sunshine Coast.</w:t>
      </w:r>
    </w:p>
    <w:bookmarkEnd w:id="1"/>
    <w:p w14:paraId="04B5535B" w14:textId="5A753B9D" w:rsidR="004309AD" w:rsidRDefault="00604EBB" w:rsidP="00604EBB">
      <w:pPr>
        <w:rPr>
          <w:rFonts w:cs="FrankRuehl"/>
          <w:bCs/>
          <w:sz w:val="32"/>
          <w:szCs w:val="32"/>
        </w:rPr>
      </w:pPr>
      <w:r>
        <w:rPr>
          <w:rFonts w:cs="FrankRuehl"/>
          <w:bCs/>
          <w:sz w:val="32"/>
          <w:szCs w:val="32"/>
        </w:rPr>
        <w:t>The B</w:t>
      </w:r>
      <w:r w:rsidR="003F39CE">
        <w:rPr>
          <w:rFonts w:cs="FrankRuehl"/>
          <w:bCs/>
          <w:sz w:val="32"/>
          <w:szCs w:val="32"/>
        </w:rPr>
        <w:t>RC</w:t>
      </w:r>
      <w:r>
        <w:rPr>
          <w:rFonts w:cs="FrankRuehl"/>
          <w:bCs/>
          <w:sz w:val="32"/>
          <w:szCs w:val="32"/>
        </w:rPr>
        <w:t xml:space="preserve"> is aware of our space limitations and the awkwardness of having our operations at separate </w:t>
      </w:r>
      <w:proofErr w:type="gramStart"/>
      <w:r>
        <w:rPr>
          <w:rFonts w:cs="FrankRuehl"/>
          <w:bCs/>
          <w:sz w:val="32"/>
          <w:szCs w:val="32"/>
        </w:rPr>
        <w:t>venues, and</w:t>
      </w:r>
      <w:proofErr w:type="gramEnd"/>
      <w:r>
        <w:rPr>
          <w:rFonts w:cs="FrankRuehl"/>
          <w:bCs/>
          <w:sz w:val="32"/>
          <w:szCs w:val="32"/>
        </w:rPr>
        <w:t xml:space="preserve"> has flagged expanding the Museum facility at Eagle Farm by converting much of the ground floor of the Tote Building for our purpose. </w:t>
      </w:r>
      <w:r w:rsidR="008A1090">
        <w:rPr>
          <w:rFonts w:cs="FrankRuehl"/>
          <w:bCs/>
          <w:sz w:val="32"/>
          <w:szCs w:val="32"/>
        </w:rPr>
        <w:t xml:space="preserve">The club </w:t>
      </w:r>
      <w:r w:rsidR="00853D84">
        <w:rPr>
          <w:rFonts w:cs="FrankRuehl"/>
          <w:bCs/>
          <w:sz w:val="32"/>
          <w:szCs w:val="32"/>
        </w:rPr>
        <w:t xml:space="preserve">has </w:t>
      </w:r>
      <w:r w:rsidR="008A1090">
        <w:rPr>
          <w:rFonts w:cs="FrankRuehl"/>
          <w:bCs/>
          <w:sz w:val="32"/>
          <w:szCs w:val="32"/>
        </w:rPr>
        <w:t xml:space="preserve">engaged an architectural firm specialising in museum presentation to make preliminary recommendations. </w:t>
      </w:r>
      <w:r>
        <w:rPr>
          <w:rFonts w:cs="FrankRuehl"/>
          <w:bCs/>
          <w:sz w:val="32"/>
          <w:szCs w:val="32"/>
        </w:rPr>
        <w:t xml:space="preserve">However, </w:t>
      </w:r>
      <w:r>
        <w:rPr>
          <w:rFonts w:cs="FrankRuehl"/>
          <w:bCs/>
          <w:sz w:val="32"/>
          <w:szCs w:val="32"/>
        </w:rPr>
        <w:lastRenderedPageBreak/>
        <w:t xml:space="preserve">we are aware that such a development is embryonic and in the long term can only be brought to fruition by </w:t>
      </w:r>
      <w:r w:rsidR="004309AD">
        <w:rPr>
          <w:rFonts w:cs="FrankRuehl"/>
          <w:bCs/>
          <w:sz w:val="32"/>
          <w:szCs w:val="32"/>
        </w:rPr>
        <w:t xml:space="preserve">external funding. Initial preparations for </w:t>
      </w:r>
      <w:r w:rsidR="00C3488B">
        <w:rPr>
          <w:rFonts w:cs="FrankRuehl"/>
          <w:bCs/>
          <w:sz w:val="32"/>
          <w:szCs w:val="32"/>
        </w:rPr>
        <w:t>this project</w:t>
      </w:r>
      <w:r w:rsidR="004309AD">
        <w:rPr>
          <w:rFonts w:cs="FrankRuehl"/>
          <w:bCs/>
          <w:sz w:val="32"/>
          <w:szCs w:val="32"/>
        </w:rPr>
        <w:t xml:space="preserve"> will </w:t>
      </w:r>
      <w:r w:rsidR="0083671D">
        <w:rPr>
          <w:rFonts w:cs="FrankRuehl"/>
          <w:bCs/>
          <w:sz w:val="32"/>
          <w:szCs w:val="32"/>
        </w:rPr>
        <w:t>determine</w:t>
      </w:r>
      <w:r w:rsidR="004309AD">
        <w:rPr>
          <w:rFonts w:cs="FrankRuehl"/>
          <w:bCs/>
          <w:sz w:val="32"/>
          <w:szCs w:val="32"/>
        </w:rPr>
        <w:t xml:space="preserve"> some of our activities through the coming year</w:t>
      </w:r>
      <w:r w:rsidR="00424923">
        <w:rPr>
          <w:rFonts w:cs="FrankRuehl"/>
          <w:bCs/>
          <w:sz w:val="32"/>
          <w:szCs w:val="32"/>
        </w:rPr>
        <w:t xml:space="preserve"> such as a managed rationalisation of memorabilia and files</w:t>
      </w:r>
      <w:r w:rsidR="004309AD">
        <w:rPr>
          <w:rFonts w:cs="FrankRuehl"/>
          <w:bCs/>
          <w:sz w:val="32"/>
          <w:szCs w:val="32"/>
        </w:rPr>
        <w:t>.</w:t>
      </w:r>
    </w:p>
    <w:p w14:paraId="371358C4" w14:textId="6317975E" w:rsidR="004309AD" w:rsidRDefault="003A19D2" w:rsidP="004309AD">
      <w:pPr>
        <w:rPr>
          <w:rFonts w:cs="FrankRuehl"/>
          <w:bCs/>
          <w:sz w:val="32"/>
          <w:szCs w:val="32"/>
        </w:rPr>
      </w:pPr>
      <w:r>
        <w:rPr>
          <w:noProof/>
        </w:rPr>
        <w:drawing>
          <wp:anchor distT="0" distB="0" distL="114300" distR="114300" simplePos="0" relativeHeight="251657216" behindDoc="0" locked="0" layoutInCell="1" allowOverlap="1" wp14:anchorId="7FE8D3B6" wp14:editId="5EC3E610">
            <wp:simplePos x="0" y="0"/>
            <wp:positionH relativeFrom="column">
              <wp:posOffset>99060</wp:posOffset>
            </wp:positionH>
            <wp:positionV relativeFrom="paragraph">
              <wp:posOffset>1581785</wp:posOffset>
            </wp:positionV>
            <wp:extent cx="2571750" cy="1714500"/>
            <wp:effectExtent l="0" t="0" r="0" b="0"/>
            <wp:wrapSquare wrapText="bothSides"/>
            <wp:docPr id="1712961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9AD">
        <w:rPr>
          <w:rFonts w:cs="FrankRuehl"/>
          <w:bCs/>
          <w:sz w:val="32"/>
          <w:szCs w:val="32"/>
        </w:rPr>
        <w:t xml:space="preserve">The highlight of our past year was </w:t>
      </w:r>
      <w:r w:rsidR="004309AD" w:rsidRPr="00431F9C">
        <w:rPr>
          <w:rFonts w:cs="FrankRuehl"/>
          <w:bCs/>
          <w:sz w:val="32"/>
          <w:szCs w:val="32"/>
        </w:rPr>
        <w:t>the presentation associated with the National Trust’s annual Heritage Festival in May</w:t>
      </w:r>
      <w:r w:rsidR="004309AD">
        <w:rPr>
          <w:rFonts w:cs="FrankRuehl"/>
          <w:b/>
          <w:sz w:val="24"/>
          <w:szCs w:val="24"/>
        </w:rPr>
        <w:t xml:space="preserve">.  </w:t>
      </w:r>
      <w:r w:rsidR="004309AD" w:rsidRPr="00431F9C">
        <w:rPr>
          <w:rFonts w:cs="FrankRuehl"/>
          <w:bCs/>
          <w:sz w:val="32"/>
          <w:szCs w:val="32"/>
        </w:rPr>
        <w:t xml:space="preserve">The </w:t>
      </w:r>
      <w:r w:rsidR="003F39CE">
        <w:rPr>
          <w:rFonts w:cs="FrankRuehl"/>
          <w:bCs/>
          <w:sz w:val="32"/>
          <w:szCs w:val="32"/>
        </w:rPr>
        <w:t>function</w:t>
      </w:r>
      <w:r w:rsidR="004309AD">
        <w:rPr>
          <w:rFonts w:cs="FrankRuehl"/>
          <w:bCs/>
          <w:sz w:val="32"/>
          <w:szCs w:val="32"/>
        </w:rPr>
        <w:t xml:space="preserve">, </w:t>
      </w:r>
      <w:proofErr w:type="spellStart"/>
      <w:r w:rsidR="004309AD">
        <w:rPr>
          <w:rFonts w:cs="FrankRuehl"/>
          <w:bCs/>
          <w:sz w:val="32"/>
          <w:szCs w:val="32"/>
        </w:rPr>
        <w:t>Gunsynd</w:t>
      </w:r>
      <w:proofErr w:type="spellEnd"/>
      <w:r w:rsidR="004309AD">
        <w:rPr>
          <w:rFonts w:cs="FrankRuehl"/>
          <w:bCs/>
          <w:sz w:val="32"/>
          <w:szCs w:val="32"/>
        </w:rPr>
        <w:t xml:space="preserve"> the Legend, recalled the career of the Queensland horse that became Australia’s highest stakes-earner to his time and the most popular horse of his era. Compered by David Fowler and Bart Sinclair, the evening included interviews with his jockeys Kevin Langby and John Edmonds </w:t>
      </w:r>
      <w:r>
        <w:rPr>
          <w:rFonts w:cs="FrankRuehl"/>
          <w:bCs/>
          <w:sz w:val="32"/>
          <w:szCs w:val="32"/>
        </w:rPr>
        <w:t xml:space="preserve">(pictured left) </w:t>
      </w:r>
      <w:r w:rsidR="004309AD">
        <w:rPr>
          <w:rFonts w:cs="FrankRuehl"/>
          <w:bCs/>
          <w:sz w:val="32"/>
          <w:szCs w:val="32"/>
        </w:rPr>
        <w:t xml:space="preserve">and a video of </w:t>
      </w:r>
      <w:proofErr w:type="gramStart"/>
      <w:r w:rsidR="004309AD">
        <w:rPr>
          <w:rFonts w:cs="FrankRuehl"/>
          <w:bCs/>
          <w:sz w:val="32"/>
          <w:szCs w:val="32"/>
        </w:rPr>
        <w:t>rarely-seen</w:t>
      </w:r>
      <w:proofErr w:type="gramEnd"/>
      <w:r w:rsidR="004309AD">
        <w:rPr>
          <w:rFonts w:cs="FrankRuehl"/>
          <w:bCs/>
          <w:sz w:val="32"/>
          <w:szCs w:val="32"/>
        </w:rPr>
        <w:t xml:space="preserve"> interviews by the late Wayne Wilson with trainer Tommy Smith and jockey Roy Higgins. </w:t>
      </w:r>
    </w:p>
    <w:p w14:paraId="7C412DE4" w14:textId="3D64241F" w:rsidR="004309AD" w:rsidRDefault="004309AD" w:rsidP="004309AD">
      <w:pPr>
        <w:rPr>
          <w:rFonts w:cs="FrankRuehl"/>
          <w:bCs/>
          <w:sz w:val="32"/>
          <w:szCs w:val="32"/>
        </w:rPr>
      </w:pPr>
      <w:r>
        <w:rPr>
          <w:rFonts w:cs="FrankRuehl"/>
          <w:bCs/>
          <w:sz w:val="32"/>
          <w:szCs w:val="32"/>
        </w:rPr>
        <w:t xml:space="preserve">Sidelights to the presentation were </w:t>
      </w:r>
      <w:r w:rsidR="00C3488B">
        <w:rPr>
          <w:rFonts w:cs="FrankRuehl"/>
          <w:bCs/>
          <w:sz w:val="32"/>
          <w:szCs w:val="32"/>
        </w:rPr>
        <w:t>noteworthy</w:t>
      </w:r>
      <w:r>
        <w:rPr>
          <w:rFonts w:cs="FrankRuehl"/>
          <w:bCs/>
          <w:sz w:val="32"/>
          <w:szCs w:val="32"/>
        </w:rPr>
        <w:t xml:space="preserve">. Lucky </w:t>
      </w:r>
      <w:proofErr w:type="spellStart"/>
      <w:r>
        <w:rPr>
          <w:rFonts w:cs="FrankRuehl"/>
          <w:bCs/>
          <w:sz w:val="32"/>
          <w:szCs w:val="32"/>
        </w:rPr>
        <w:t>Pippos</w:t>
      </w:r>
      <w:proofErr w:type="spellEnd"/>
      <w:r>
        <w:rPr>
          <w:rFonts w:cs="FrankRuehl"/>
          <w:bCs/>
          <w:sz w:val="32"/>
          <w:szCs w:val="32"/>
        </w:rPr>
        <w:t xml:space="preserve">, the brother of one of </w:t>
      </w:r>
      <w:proofErr w:type="spellStart"/>
      <w:r>
        <w:rPr>
          <w:rFonts w:cs="FrankRuehl"/>
          <w:bCs/>
          <w:sz w:val="32"/>
          <w:szCs w:val="32"/>
        </w:rPr>
        <w:t>Gunsynd’s</w:t>
      </w:r>
      <w:proofErr w:type="spellEnd"/>
      <w:r>
        <w:rPr>
          <w:rFonts w:cs="FrankRuehl"/>
          <w:bCs/>
          <w:sz w:val="32"/>
          <w:szCs w:val="32"/>
        </w:rPr>
        <w:t xml:space="preserve"> owners George and a successful owner in his own right, presented a </w:t>
      </w:r>
      <w:proofErr w:type="gramStart"/>
      <w:r>
        <w:rPr>
          <w:rFonts w:cs="FrankRuehl"/>
          <w:bCs/>
          <w:sz w:val="32"/>
          <w:szCs w:val="32"/>
        </w:rPr>
        <w:t>magnificent framed</w:t>
      </w:r>
      <w:proofErr w:type="gramEnd"/>
      <w:r>
        <w:rPr>
          <w:rFonts w:cs="FrankRuehl"/>
          <w:bCs/>
          <w:sz w:val="32"/>
          <w:szCs w:val="32"/>
        </w:rPr>
        <w:t xml:space="preserve"> photo of </w:t>
      </w:r>
      <w:proofErr w:type="spellStart"/>
      <w:r>
        <w:rPr>
          <w:rFonts w:cs="FrankRuehl"/>
          <w:bCs/>
          <w:sz w:val="32"/>
          <w:szCs w:val="32"/>
        </w:rPr>
        <w:t>Gunsynd</w:t>
      </w:r>
      <w:proofErr w:type="spellEnd"/>
      <w:r>
        <w:rPr>
          <w:rFonts w:cs="FrankRuehl"/>
          <w:bCs/>
          <w:sz w:val="32"/>
          <w:szCs w:val="32"/>
        </w:rPr>
        <w:t xml:space="preserve"> with Langby up to the former jockey. </w:t>
      </w:r>
      <w:r w:rsidR="00C3488B">
        <w:rPr>
          <w:rFonts w:cs="FrankRuehl"/>
          <w:bCs/>
          <w:sz w:val="32"/>
          <w:szCs w:val="32"/>
        </w:rPr>
        <w:t>R</w:t>
      </w:r>
      <w:r>
        <w:rPr>
          <w:rFonts w:cs="FrankRuehl"/>
          <w:bCs/>
          <w:sz w:val="32"/>
          <w:szCs w:val="32"/>
        </w:rPr>
        <w:t xml:space="preserve">etired jockey Kerry Smith, who had </w:t>
      </w:r>
      <w:r w:rsidR="00C3488B">
        <w:rPr>
          <w:rFonts w:cs="FrankRuehl"/>
          <w:bCs/>
          <w:sz w:val="32"/>
          <w:szCs w:val="32"/>
        </w:rPr>
        <w:t>purchased</w:t>
      </w:r>
      <w:r>
        <w:rPr>
          <w:rFonts w:cs="FrankRuehl"/>
          <w:bCs/>
          <w:sz w:val="32"/>
          <w:szCs w:val="32"/>
        </w:rPr>
        <w:t xml:space="preserve"> Edmonds’ riding gear on his retirement, brought the white saddle that Edmonds used on </w:t>
      </w:r>
      <w:proofErr w:type="spellStart"/>
      <w:r>
        <w:rPr>
          <w:rFonts w:cs="FrankRuehl"/>
          <w:bCs/>
          <w:sz w:val="32"/>
          <w:szCs w:val="32"/>
        </w:rPr>
        <w:t>Gunsynd</w:t>
      </w:r>
      <w:proofErr w:type="spellEnd"/>
      <w:r>
        <w:rPr>
          <w:rFonts w:cs="FrankRuehl"/>
          <w:bCs/>
          <w:sz w:val="32"/>
          <w:szCs w:val="32"/>
        </w:rPr>
        <w:t xml:space="preserve"> in his races and presented it to the Museum. It will become a centrepiece for a themed display about </w:t>
      </w:r>
      <w:proofErr w:type="spellStart"/>
      <w:r>
        <w:rPr>
          <w:rFonts w:cs="FrankRuehl"/>
          <w:bCs/>
          <w:sz w:val="32"/>
          <w:szCs w:val="32"/>
        </w:rPr>
        <w:t>Gunsynd</w:t>
      </w:r>
      <w:proofErr w:type="spellEnd"/>
      <w:r>
        <w:rPr>
          <w:rFonts w:cs="FrankRuehl"/>
          <w:bCs/>
          <w:sz w:val="32"/>
          <w:szCs w:val="32"/>
        </w:rPr>
        <w:t xml:space="preserve"> that is in the planning.</w:t>
      </w:r>
      <w:r w:rsidR="0009615A">
        <w:rPr>
          <w:rFonts w:cs="FrankRuehl"/>
          <w:bCs/>
          <w:sz w:val="32"/>
          <w:szCs w:val="32"/>
        </w:rPr>
        <w:t xml:space="preserve"> Goondiwindi journalist and historian Phil Percival presented to the </w:t>
      </w:r>
      <w:proofErr w:type="gramStart"/>
      <w:r w:rsidR="0009615A">
        <w:rPr>
          <w:rFonts w:cs="FrankRuehl"/>
          <w:bCs/>
          <w:sz w:val="32"/>
          <w:szCs w:val="32"/>
        </w:rPr>
        <w:t>Library</w:t>
      </w:r>
      <w:proofErr w:type="gramEnd"/>
      <w:r w:rsidR="0009615A">
        <w:rPr>
          <w:rFonts w:cs="FrankRuehl"/>
          <w:bCs/>
          <w:sz w:val="32"/>
          <w:szCs w:val="32"/>
        </w:rPr>
        <w:t xml:space="preserve"> copies of his </w:t>
      </w:r>
      <w:proofErr w:type="spellStart"/>
      <w:r w:rsidR="0009615A">
        <w:rPr>
          <w:rFonts w:cs="FrankRuehl"/>
          <w:bCs/>
          <w:sz w:val="32"/>
          <w:szCs w:val="32"/>
        </w:rPr>
        <w:t>well researched</w:t>
      </w:r>
      <w:proofErr w:type="spellEnd"/>
      <w:r w:rsidR="0009615A">
        <w:rPr>
          <w:rFonts w:cs="FrankRuehl"/>
          <w:bCs/>
          <w:sz w:val="32"/>
          <w:szCs w:val="32"/>
        </w:rPr>
        <w:t xml:space="preserve"> book “</w:t>
      </w:r>
      <w:proofErr w:type="spellStart"/>
      <w:r w:rsidR="0009615A">
        <w:rPr>
          <w:rFonts w:cs="FrankRuehl"/>
          <w:bCs/>
          <w:sz w:val="32"/>
          <w:szCs w:val="32"/>
        </w:rPr>
        <w:t>Gunsynd</w:t>
      </w:r>
      <w:proofErr w:type="spellEnd"/>
      <w:r w:rsidR="0009615A">
        <w:rPr>
          <w:rFonts w:cs="FrankRuehl"/>
          <w:bCs/>
          <w:sz w:val="32"/>
          <w:szCs w:val="32"/>
        </w:rPr>
        <w:t xml:space="preserve"> – The Goondiwindi Grey”</w:t>
      </w:r>
      <w:r w:rsidR="003F39CE">
        <w:rPr>
          <w:rFonts w:cs="FrankRuehl"/>
          <w:bCs/>
          <w:sz w:val="32"/>
          <w:szCs w:val="32"/>
        </w:rPr>
        <w:t xml:space="preserve">, and the audience of 200 </w:t>
      </w:r>
      <w:r w:rsidR="003F39CE">
        <w:rPr>
          <w:rFonts w:cs="FrankRuehl"/>
          <w:bCs/>
          <w:sz w:val="32"/>
          <w:szCs w:val="32"/>
        </w:rPr>
        <w:lastRenderedPageBreak/>
        <w:t>included guests who had travelled from Goondiwindi for the function</w:t>
      </w:r>
      <w:r w:rsidR="0083671D">
        <w:rPr>
          <w:rFonts w:cs="FrankRuehl"/>
          <w:bCs/>
          <w:sz w:val="32"/>
          <w:szCs w:val="32"/>
        </w:rPr>
        <w:t>.</w:t>
      </w:r>
      <w:r w:rsidR="00C3488B">
        <w:rPr>
          <w:rFonts w:cs="FrankRuehl"/>
          <w:bCs/>
          <w:sz w:val="32"/>
          <w:szCs w:val="32"/>
        </w:rPr>
        <w:t xml:space="preserve"> </w:t>
      </w:r>
    </w:p>
    <w:p w14:paraId="488C6F73" w14:textId="77777777" w:rsidR="003F39CE" w:rsidRDefault="004309AD" w:rsidP="00357523">
      <w:pPr>
        <w:rPr>
          <w:rFonts w:cs="FrankRuehl"/>
          <w:bCs/>
          <w:sz w:val="32"/>
          <w:szCs w:val="32"/>
        </w:rPr>
      </w:pPr>
      <w:r>
        <w:rPr>
          <w:rFonts w:cs="FrankRuehl"/>
          <w:bCs/>
          <w:sz w:val="32"/>
          <w:szCs w:val="32"/>
        </w:rPr>
        <w:t xml:space="preserve">We were chuffed to hear David Fowler remark that the annual </w:t>
      </w:r>
      <w:r w:rsidR="003F39CE">
        <w:rPr>
          <w:rFonts w:cs="FrankRuehl"/>
          <w:bCs/>
          <w:sz w:val="32"/>
          <w:szCs w:val="32"/>
        </w:rPr>
        <w:t>event</w:t>
      </w:r>
      <w:r w:rsidR="00245462">
        <w:rPr>
          <w:rFonts w:cs="FrankRuehl"/>
          <w:bCs/>
          <w:sz w:val="32"/>
          <w:szCs w:val="32"/>
        </w:rPr>
        <w:t>, which was in its 10th year,</w:t>
      </w:r>
      <w:r>
        <w:rPr>
          <w:rFonts w:cs="FrankRuehl"/>
          <w:bCs/>
          <w:sz w:val="32"/>
          <w:szCs w:val="32"/>
        </w:rPr>
        <w:t xml:space="preserve"> had become so successful that it was now part of the off-track activities associated with the BRC’s Stradbroke Season.  </w:t>
      </w:r>
    </w:p>
    <w:p w14:paraId="2E58B832" w14:textId="5EB74362" w:rsidR="00585DB3" w:rsidRDefault="004546D0" w:rsidP="00357523">
      <w:pPr>
        <w:rPr>
          <w:rFonts w:cs="FrankRuehl"/>
          <w:bCs/>
          <w:sz w:val="32"/>
          <w:szCs w:val="32"/>
        </w:rPr>
      </w:pPr>
      <w:r>
        <w:rPr>
          <w:rFonts w:cs="FrankRuehl"/>
          <w:bCs/>
          <w:sz w:val="32"/>
          <w:szCs w:val="32"/>
        </w:rPr>
        <w:t>In the past year we have been offered and have gratefully accepted memorabilia and literature that reflects the history of racing in Queensland</w:t>
      </w:r>
      <w:r w:rsidR="003F39CE">
        <w:rPr>
          <w:rFonts w:cs="FrankRuehl"/>
          <w:bCs/>
          <w:sz w:val="32"/>
          <w:szCs w:val="32"/>
        </w:rPr>
        <w:t xml:space="preserve"> which is the core of our mission</w:t>
      </w:r>
      <w:r>
        <w:rPr>
          <w:rFonts w:cs="FrankRuehl"/>
          <w:bCs/>
          <w:sz w:val="32"/>
          <w:szCs w:val="32"/>
        </w:rPr>
        <w:t>.</w:t>
      </w:r>
    </w:p>
    <w:p w14:paraId="5DDC808F" w14:textId="7D4D5EC9" w:rsidR="00676019" w:rsidRDefault="007F1575" w:rsidP="00830878">
      <w:pPr>
        <w:rPr>
          <w:rFonts w:cs="FrankRuehl"/>
          <w:bCs/>
          <w:sz w:val="32"/>
          <w:szCs w:val="32"/>
        </w:rPr>
      </w:pPr>
      <w:r>
        <w:rPr>
          <w:rFonts w:cs="FrankRuehl"/>
          <w:bCs/>
          <w:noProof/>
          <w:sz w:val="32"/>
          <w:szCs w:val="32"/>
        </w:rPr>
        <w:drawing>
          <wp:anchor distT="0" distB="0" distL="114300" distR="114300" simplePos="0" relativeHeight="251657728" behindDoc="0" locked="0" layoutInCell="1" allowOverlap="1" wp14:anchorId="642CD053" wp14:editId="0820A753">
            <wp:simplePos x="0" y="0"/>
            <wp:positionH relativeFrom="column">
              <wp:posOffset>2760345</wp:posOffset>
            </wp:positionH>
            <wp:positionV relativeFrom="paragraph">
              <wp:posOffset>1262380</wp:posOffset>
            </wp:positionV>
            <wp:extent cx="3070225" cy="2176145"/>
            <wp:effectExtent l="8890" t="0" r="5715" b="5715"/>
            <wp:wrapSquare wrapText="bothSides"/>
            <wp:docPr id="2026568557" name="Picture 9" descr="A piece of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68557" name="Picture 9" descr="A piece of paper with text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70225" cy="2176145"/>
                    </a:xfrm>
                    <a:prstGeom prst="rect">
                      <a:avLst/>
                    </a:prstGeom>
                  </pic:spPr>
                </pic:pic>
              </a:graphicData>
            </a:graphic>
            <wp14:sizeRelH relativeFrom="page">
              <wp14:pctWidth>0</wp14:pctWidth>
            </wp14:sizeRelH>
            <wp14:sizeRelV relativeFrom="page">
              <wp14:pctHeight>0</wp14:pctHeight>
            </wp14:sizeRelV>
          </wp:anchor>
        </w:drawing>
      </w:r>
      <w:r w:rsidR="00830878">
        <w:rPr>
          <w:rFonts w:cs="FrankRuehl"/>
          <w:bCs/>
          <w:sz w:val="32"/>
          <w:szCs w:val="32"/>
        </w:rPr>
        <w:t xml:space="preserve">Only last week </w:t>
      </w:r>
      <w:r w:rsidR="00C3488B">
        <w:rPr>
          <w:rFonts w:cs="FrankRuehl"/>
          <w:bCs/>
          <w:sz w:val="32"/>
          <w:szCs w:val="32"/>
        </w:rPr>
        <w:t xml:space="preserve">we </w:t>
      </w:r>
      <w:r w:rsidR="00830878">
        <w:rPr>
          <w:rFonts w:cs="FrankRuehl"/>
          <w:bCs/>
          <w:sz w:val="32"/>
          <w:szCs w:val="32"/>
        </w:rPr>
        <w:t>we</w:t>
      </w:r>
      <w:r w:rsidR="004546D0">
        <w:rPr>
          <w:rFonts w:cs="FrankRuehl"/>
          <w:bCs/>
          <w:sz w:val="32"/>
          <w:szCs w:val="32"/>
        </w:rPr>
        <w:t>re donated</w:t>
      </w:r>
      <w:r w:rsidR="00830878">
        <w:rPr>
          <w:rFonts w:cs="FrankRuehl"/>
          <w:bCs/>
          <w:sz w:val="32"/>
          <w:szCs w:val="32"/>
        </w:rPr>
        <w:t xml:space="preserve"> a race book for </w:t>
      </w:r>
      <w:r w:rsidR="004546D0">
        <w:rPr>
          <w:rFonts w:cs="FrankRuehl"/>
          <w:bCs/>
          <w:sz w:val="32"/>
          <w:szCs w:val="32"/>
        </w:rPr>
        <w:t xml:space="preserve">a </w:t>
      </w:r>
      <w:r w:rsidR="00830878">
        <w:rPr>
          <w:rFonts w:cs="FrankRuehl"/>
          <w:bCs/>
          <w:sz w:val="32"/>
          <w:szCs w:val="32"/>
        </w:rPr>
        <w:t xml:space="preserve">meeting </w:t>
      </w:r>
      <w:r w:rsidR="004546D0">
        <w:rPr>
          <w:rFonts w:cs="FrankRuehl"/>
          <w:bCs/>
          <w:sz w:val="32"/>
          <w:szCs w:val="32"/>
        </w:rPr>
        <w:t xml:space="preserve">conducted by the Darling Downs Jockey Club in 1866. Initial research indicates the Jockey Club had been founded in 1862 </w:t>
      </w:r>
      <w:r w:rsidR="003F39CE">
        <w:rPr>
          <w:rFonts w:cs="FrankRuehl"/>
          <w:bCs/>
          <w:sz w:val="32"/>
          <w:szCs w:val="32"/>
        </w:rPr>
        <w:t>and</w:t>
      </w:r>
      <w:r w:rsidR="004546D0">
        <w:rPr>
          <w:rFonts w:cs="FrankRuehl"/>
          <w:bCs/>
          <w:sz w:val="32"/>
          <w:szCs w:val="32"/>
        </w:rPr>
        <w:t xml:space="preserve"> the </w:t>
      </w:r>
      <w:r w:rsidR="00853D84">
        <w:rPr>
          <w:rFonts w:cs="FrankRuehl"/>
          <w:bCs/>
          <w:sz w:val="32"/>
          <w:szCs w:val="32"/>
        </w:rPr>
        <w:t xml:space="preserve">1866 </w:t>
      </w:r>
      <w:r w:rsidR="004546D0">
        <w:rPr>
          <w:rFonts w:cs="FrankRuehl"/>
          <w:bCs/>
          <w:sz w:val="32"/>
          <w:szCs w:val="32"/>
        </w:rPr>
        <w:t xml:space="preserve">meeting was held </w:t>
      </w:r>
      <w:r w:rsidR="00830878">
        <w:rPr>
          <w:rFonts w:cs="FrankRuehl"/>
          <w:bCs/>
          <w:sz w:val="32"/>
          <w:szCs w:val="32"/>
        </w:rPr>
        <w:t>at Drayton</w:t>
      </w:r>
      <w:r w:rsidR="00C3488B">
        <w:rPr>
          <w:rFonts w:cs="FrankRuehl"/>
          <w:bCs/>
          <w:sz w:val="32"/>
          <w:szCs w:val="32"/>
        </w:rPr>
        <w:t xml:space="preserve"> near</w:t>
      </w:r>
      <w:r w:rsidR="004546D0">
        <w:rPr>
          <w:rFonts w:cs="FrankRuehl"/>
          <w:bCs/>
          <w:sz w:val="32"/>
          <w:szCs w:val="32"/>
        </w:rPr>
        <w:t xml:space="preserve"> Toowoomba. The </w:t>
      </w:r>
      <w:r w:rsidR="003F39CE">
        <w:rPr>
          <w:rFonts w:cs="FrankRuehl"/>
          <w:bCs/>
          <w:sz w:val="32"/>
          <w:szCs w:val="32"/>
        </w:rPr>
        <w:t xml:space="preserve">race </w:t>
      </w:r>
      <w:r w:rsidR="004546D0">
        <w:rPr>
          <w:rFonts w:cs="FrankRuehl"/>
          <w:bCs/>
          <w:sz w:val="32"/>
          <w:szCs w:val="32"/>
        </w:rPr>
        <w:t>book</w:t>
      </w:r>
      <w:r w:rsidR="003F39CE">
        <w:rPr>
          <w:rFonts w:cs="FrankRuehl"/>
          <w:bCs/>
          <w:sz w:val="32"/>
          <w:szCs w:val="32"/>
        </w:rPr>
        <w:t xml:space="preserve"> (right) </w:t>
      </w:r>
      <w:r w:rsidR="004546D0">
        <w:rPr>
          <w:rFonts w:cs="FrankRuehl"/>
          <w:bCs/>
          <w:sz w:val="32"/>
          <w:szCs w:val="32"/>
        </w:rPr>
        <w:t xml:space="preserve">is in delicate condition </w:t>
      </w:r>
      <w:r w:rsidR="00424923">
        <w:rPr>
          <w:rFonts w:cs="FrankRuehl"/>
          <w:bCs/>
          <w:sz w:val="32"/>
          <w:szCs w:val="32"/>
        </w:rPr>
        <w:t xml:space="preserve">and requires careful handling </w:t>
      </w:r>
      <w:r w:rsidR="00C3488B">
        <w:rPr>
          <w:rFonts w:cs="FrankRuehl"/>
          <w:bCs/>
          <w:sz w:val="32"/>
          <w:szCs w:val="32"/>
        </w:rPr>
        <w:t xml:space="preserve">but will be prepared for display. The Museum already has on display the 1862 Drayton Cup trophy, </w:t>
      </w:r>
      <w:r w:rsidR="00C12BA7">
        <w:rPr>
          <w:rFonts w:cs="FrankRuehl"/>
          <w:bCs/>
          <w:sz w:val="32"/>
          <w:szCs w:val="32"/>
        </w:rPr>
        <w:t>believed to be one of the oldest pieces of sports memorabilia in Queensland.</w:t>
      </w:r>
      <w:r w:rsidR="00C3488B">
        <w:rPr>
          <w:rFonts w:cs="FrankRuehl"/>
          <w:bCs/>
          <w:sz w:val="32"/>
          <w:szCs w:val="32"/>
        </w:rPr>
        <w:t xml:space="preserve"> </w:t>
      </w:r>
    </w:p>
    <w:p w14:paraId="1AA94577" w14:textId="77777777" w:rsidR="003F39CE" w:rsidRDefault="00676019" w:rsidP="00357523">
      <w:pPr>
        <w:rPr>
          <w:rFonts w:cs="FrankRuehl"/>
          <w:bCs/>
          <w:sz w:val="32"/>
          <w:szCs w:val="32"/>
        </w:rPr>
      </w:pPr>
      <w:r>
        <w:rPr>
          <w:rFonts w:cs="FrankRuehl"/>
          <w:bCs/>
          <w:sz w:val="32"/>
          <w:szCs w:val="32"/>
        </w:rPr>
        <w:t xml:space="preserve">Recently we were gifted the private library of books from the estate of Fred Manahan, long-time </w:t>
      </w:r>
      <w:r w:rsidR="003F39CE">
        <w:rPr>
          <w:rFonts w:cs="FrankRuehl"/>
          <w:bCs/>
          <w:sz w:val="32"/>
          <w:szCs w:val="32"/>
        </w:rPr>
        <w:t xml:space="preserve">Brisbane’s eminent racing </w:t>
      </w:r>
      <w:r>
        <w:rPr>
          <w:rFonts w:cs="FrankRuehl"/>
          <w:bCs/>
          <w:sz w:val="32"/>
          <w:szCs w:val="32"/>
        </w:rPr>
        <w:t xml:space="preserve">veterinary surgeon and a foundation committee member of this Association and a true </w:t>
      </w:r>
      <w:r w:rsidRPr="00676019">
        <w:rPr>
          <w:rFonts w:cs="FrankRuehl"/>
          <w:bCs/>
          <w:sz w:val="32"/>
          <w:szCs w:val="32"/>
        </w:rPr>
        <w:t>aficionado</w:t>
      </w:r>
      <w:r>
        <w:rPr>
          <w:rFonts w:cs="FrankRuehl"/>
          <w:bCs/>
          <w:sz w:val="32"/>
          <w:szCs w:val="32"/>
        </w:rPr>
        <w:t xml:space="preserve"> of racing. </w:t>
      </w:r>
    </w:p>
    <w:p w14:paraId="3D226D62" w14:textId="771C7B0B" w:rsidR="000B3DCF" w:rsidRDefault="000B3DCF" w:rsidP="00357523">
      <w:pPr>
        <w:rPr>
          <w:rFonts w:cs="FrankRuehl"/>
          <w:bCs/>
          <w:sz w:val="32"/>
          <w:szCs w:val="32"/>
        </w:rPr>
      </w:pPr>
      <w:r>
        <w:rPr>
          <w:rFonts w:cs="FrankRuehl"/>
          <w:bCs/>
          <w:sz w:val="32"/>
          <w:szCs w:val="32"/>
        </w:rPr>
        <w:lastRenderedPageBreak/>
        <w:t xml:space="preserve">Through the meticulous work of committee member </w:t>
      </w:r>
      <w:proofErr w:type="gramStart"/>
      <w:r>
        <w:rPr>
          <w:rFonts w:cs="FrankRuehl"/>
          <w:bCs/>
          <w:sz w:val="32"/>
          <w:szCs w:val="32"/>
        </w:rPr>
        <w:t>Ross Stanley</w:t>
      </w:r>
      <w:proofErr w:type="gramEnd"/>
      <w:r>
        <w:rPr>
          <w:rFonts w:cs="FrankRuehl"/>
          <w:bCs/>
          <w:sz w:val="32"/>
          <w:szCs w:val="32"/>
        </w:rPr>
        <w:t xml:space="preserve"> t</w:t>
      </w:r>
      <w:r w:rsidR="00C12BA7">
        <w:rPr>
          <w:rFonts w:cs="FrankRuehl"/>
          <w:bCs/>
          <w:sz w:val="32"/>
          <w:szCs w:val="32"/>
        </w:rPr>
        <w:t>he</w:t>
      </w:r>
      <w:r>
        <w:rPr>
          <w:rFonts w:cs="FrankRuehl"/>
          <w:bCs/>
          <w:sz w:val="32"/>
          <w:szCs w:val="32"/>
        </w:rPr>
        <w:t xml:space="preserve"> Association has taken into its care and storage the negatives from </w:t>
      </w:r>
      <w:r w:rsidR="00C12BA7">
        <w:rPr>
          <w:rFonts w:cs="FrankRuehl"/>
          <w:bCs/>
          <w:sz w:val="32"/>
          <w:szCs w:val="32"/>
        </w:rPr>
        <w:t>the</w:t>
      </w:r>
      <w:r>
        <w:rPr>
          <w:rFonts w:cs="FrankRuehl"/>
          <w:bCs/>
          <w:sz w:val="32"/>
          <w:szCs w:val="32"/>
        </w:rPr>
        <w:t xml:space="preserve"> commercial operations of Three Way Photos that covered provincial and country race meetings for many years in south-east Queensland.</w:t>
      </w:r>
    </w:p>
    <w:p w14:paraId="1DC4F51F" w14:textId="62D67252" w:rsidR="00C12BA7" w:rsidRDefault="007F1575" w:rsidP="00357523">
      <w:pPr>
        <w:rPr>
          <w:rFonts w:cs="FrankRuehl"/>
          <w:bCs/>
          <w:sz w:val="32"/>
          <w:szCs w:val="32"/>
        </w:rPr>
      </w:pPr>
      <w:r w:rsidRPr="007F1575">
        <w:rPr>
          <w:rFonts w:cs="FrankRuehl"/>
          <w:bCs/>
          <w:noProof/>
          <w:sz w:val="32"/>
          <w:szCs w:val="32"/>
        </w:rPr>
        <w:drawing>
          <wp:anchor distT="0" distB="0" distL="114300" distR="114300" simplePos="0" relativeHeight="251659776" behindDoc="0" locked="0" layoutInCell="1" allowOverlap="1" wp14:anchorId="35C81366" wp14:editId="5767893C">
            <wp:simplePos x="0" y="0"/>
            <wp:positionH relativeFrom="column">
              <wp:posOffset>3520440</wp:posOffset>
            </wp:positionH>
            <wp:positionV relativeFrom="paragraph">
              <wp:posOffset>814070</wp:posOffset>
            </wp:positionV>
            <wp:extent cx="1883410" cy="2697480"/>
            <wp:effectExtent l="0" t="0" r="2540" b="7620"/>
            <wp:wrapSquare wrapText="bothSides"/>
            <wp:docPr id="220831263"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1263" name="Picture 3" descr="A close-up of a person smil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3410" cy="2697480"/>
                    </a:xfrm>
                    <a:prstGeom prst="rect">
                      <a:avLst/>
                    </a:prstGeom>
                    <a:noFill/>
                    <a:ln>
                      <a:noFill/>
                    </a:ln>
                  </pic:spPr>
                </pic:pic>
              </a:graphicData>
            </a:graphic>
            <wp14:sizeRelV relativeFrom="margin">
              <wp14:pctHeight>0</wp14:pctHeight>
            </wp14:sizeRelV>
          </wp:anchor>
        </w:drawing>
      </w:r>
      <w:r w:rsidR="00C12BA7">
        <w:rPr>
          <w:rFonts w:cs="FrankRuehl"/>
          <w:bCs/>
          <w:sz w:val="32"/>
          <w:szCs w:val="32"/>
        </w:rPr>
        <w:t xml:space="preserve">The Association purchased a </w:t>
      </w:r>
      <w:proofErr w:type="spellStart"/>
      <w:r w:rsidR="00424923">
        <w:rPr>
          <w:rFonts w:cs="FrankRuehl"/>
          <w:bCs/>
          <w:sz w:val="32"/>
          <w:szCs w:val="32"/>
        </w:rPr>
        <w:t>showfront</w:t>
      </w:r>
      <w:proofErr w:type="spellEnd"/>
      <w:r w:rsidR="00424923">
        <w:rPr>
          <w:rFonts w:cs="FrankRuehl"/>
          <w:bCs/>
          <w:sz w:val="32"/>
          <w:szCs w:val="32"/>
        </w:rPr>
        <w:t xml:space="preserve"> </w:t>
      </w:r>
      <w:r w:rsidR="00C12BA7">
        <w:rPr>
          <w:rFonts w:cs="FrankRuehl"/>
          <w:bCs/>
          <w:sz w:val="32"/>
          <w:szCs w:val="32"/>
        </w:rPr>
        <w:t xml:space="preserve">cabinet for a women jockeys’ display featuring memorabilia donated </w:t>
      </w:r>
      <w:r w:rsidR="00424923">
        <w:rPr>
          <w:rFonts w:cs="FrankRuehl"/>
          <w:bCs/>
          <w:sz w:val="32"/>
          <w:szCs w:val="32"/>
        </w:rPr>
        <w:t xml:space="preserve">by </w:t>
      </w:r>
      <w:r w:rsidR="00C12BA7">
        <w:rPr>
          <w:rFonts w:cs="FrankRuehl"/>
          <w:bCs/>
          <w:sz w:val="32"/>
          <w:szCs w:val="32"/>
        </w:rPr>
        <w:t xml:space="preserve">Hall of Fame member Pam O’Neill </w:t>
      </w:r>
      <w:r w:rsidR="002D2B95">
        <w:rPr>
          <w:rFonts w:cs="FrankRuehl"/>
          <w:bCs/>
          <w:sz w:val="32"/>
          <w:szCs w:val="32"/>
        </w:rPr>
        <w:t xml:space="preserve">who worked so hard for women to be licensed as jockeys. The display also includes </w:t>
      </w:r>
      <w:r w:rsidR="00D75735">
        <w:rPr>
          <w:rFonts w:cs="FrankRuehl"/>
          <w:bCs/>
          <w:sz w:val="32"/>
          <w:szCs w:val="32"/>
        </w:rPr>
        <w:t>reflections on two other Queensland women, Eva Draper and Wilhemina Smith, who managed to find a way around the official rules to ride in races in their time</w:t>
      </w:r>
      <w:r w:rsidR="002D2B95">
        <w:rPr>
          <w:rFonts w:cs="FrankRuehl"/>
          <w:bCs/>
          <w:sz w:val="32"/>
          <w:szCs w:val="32"/>
        </w:rPr>
        <w:t>s</w:t>
      </w:r>
      <w:r w:rsidR="00D75735">
        <w:rPr>
          <w:rFonts w:cs="FrankRuehl"/>
          <w:bCs/>
          <w:sz w:val="32"/>
          <w:szCs w:val="32"/>
        </w:rPr>
        <w:t xml:space="preserve">. </w:t>
      </w:r>
      <w:r>
        <w:rPr>
          <w:rFonts w:cs="FrankRuehl"/>
          <w:bCs/>
          <w:sz w:val="32"/>
          <w:szCs w:val="32"/>
        </w:rPr>
        <w:t xml:space="preserve">Draper (right) </w:t>
      </w:r>
      <w:r w:rsidR="00C33814">
        <w:rPr>
          <w:rFonts w:cs="FrankRuehl"/>
          <w:bCs/>
          <w:sz w:val="32"/>
          <w:szCs w:val="32"/>
        </w:rPr>
        <w:t xml:space="preserve">rode on country tracks and on unregistered courses in Brisbane early last century. </w:t>
      </w:r>
      <w:r w:rsidR="00D75735">
        <w:rPr>
          <w:rFonts w:cs="FrankRuehl"/>
          <w:bCs/>
          <w:sz w:val="32"/>
          <w:szCs w:val="32"/>
        </w:rPr>
        <w:t>This display is positioned in a public area on the first floor of the Doomben grandstand</w:t>
      </w:r>
      <w:r w:rsidR="0050759A">
        <w:rPr>
          <w:rFonts w:cs="FrankRuehl"/>
          <w:bCs/>
          <w:sz w:val="32"/>
          <w:szCs w:val="32"/>
        </w:rPr>
        <w:t xml:space="preserve"> and drew special mention in the Museum &amp; Galleries review.</w:t>
      </w:r>
    </w:p>
    <w:p w14:paraId="0D149448" w14:textId="63DC406E" w:rsidR="00506869" w:rsidRDefault="0050759A" w:rsidP="00357523">
      <w:pPr>
        <w:rPr>
          <w:rFonts w:cstheme="minorHAnsi"/>
          <w:sz w:val="32"/>
          <w:szCs w:val="32"/>
        </w:rPr>
      </w:pPr>
      <w:r>
        <w:rPr>
          <w:rFonts w:cstheme="minorHAnsi"/>
          <w:sz w:val="32"/>
          <w:szCs w:val="32"/>
        </w:rPr>
        <w:t xml:space="preserve">Steve Bermingham continued to finesse a huge volume of racing data that can be accessed through two interactive kiosks, one located in the Tote Building at Eagle Farm and the other here at Doomben. Steve is our website manager, and he and Ross Stanley have expanded the data on the site significantly. Steve reports </w:t>
      </w:r>
      <w:r w:rsidR="005018A1">
        <w:rPr>
          <w:rFonts w:cstheme="minorHAnsi"/>
          <w:sz w:val="32"/>
          <w:szCs w:val="32"/>
        </w:rPr>
        <w:t xml:space="preserve">that </w:t>
      </w:r>
      <w:r>
        <w:rPr>
          <w:rFonts w:cstheme="minorHAnsi"/>
          <w:sz w:val="32"/>
          <w:szCs w:val="32"/>
        </w:rPr>
        <w:t xml:space="preserve">the website attracts </w:t>
      </w:r>
      <w:r w:rsidR="003F39CE">
        <w:rPr>
          <w:rFonts w:cstheme="minorHAnsi"/>
          <w:sz w:val="32"/>
          <w:szCs w:val="32"/>
        </w:rPr>
        <w:t xml:space="preserve">daily </w:t>
      </w:r>
      <w:r>
        <w:rPr>
          <w:rFonts w:cstheme="minorHAnsi"/>
          <w:sz w:val="32"/>
          <w:szCs w:val="32"/>
        </w:rPr>
        <w:t>an average of 128 visitors viewing 146 pages. We have noticed an increase</w:t>
      </w:r>
      <w:r w:rsidR="00506869">
        <w:rPr>
          <w:rFonts w:cstheme="minorHAnsi"/>
          <w:sz w:val="32"/>
          <w:szCs w:val="32"/>
        </w:rPr>
        <w:t>d</w:t>
      </w:r>
      <w:r>
        <w:rPr>
          <w:rFonts w:cstheme="minorHAnsi"/>
          <w:sz w:val="32"/>
          <w:szCs w:val="32"/>
        </w:rPr>
        <w:t xml:space="preserve"> number </w:t>
      </w:r>
      <w:r w:rsidR="00506869">
        <w:rPr>
          <w:rFonts w:cstheme="minorHAnsi"/>
          <w:sz w:val="32"/>
          <w:szCs w:val="32"/>
        </w:rPr>
        <w:t xml:space="preserve">of </w:t>
      </w:r>
      <w:r>
        <w:rPr>
          <w:rFonts w:cstheme="minorHAnsi"/>
          <w:sz w:val="32"/>
          <w:szCs w:val="32"/>
        </w:rPr>
        <w:t>inquiries about o</w:t>
      </w:r>
      <w:r w:rsidR="00506869">
        <w:rPr>
          <w:rFonts w:cstheme="minorHAnsi"/>
          <w:sz w:val="32"/>
          <w:szCs w:val="32"/>
        </w:rPr>
        <w:t>u</w:t>
      </w:r>
      <w:r>
        <w:rPr>
          <w:rFonts w:cstheme="minorHAnsi"/>
          <w:sz w:val="32"/>
          <w:szCs w:val="32"/>
        </w:rPr>
        <w:t xml:space="preserve">r activities </w:t>
      </w:r>
      <w:r w:rsidR="003F39CE">
        <w:rPr>
          <w:rFonts w:cstheme="minorHAnsi"/>
          <w:sz w:val="32"/>
          <w:szCs w:val="32"/>
        </w:rPr>
        <w:t xml:space="preserve">being messaged to us </w:t>
      </w:r>
      <w:r w:rsidR="00506869">
        <w:rPr>
          <w:rFonts w:cstheme="minorHAnsi"/>
          <w:sz w:val="32"/>
          <w:szCs w:val="32"/>
        </w:rPr>
        <w:t>through the revamped website.</w:t>
      </w:r>
    </w:p>
    <w:p w14:paraId="102DA85F" w14:textId="398CF310" w:rsidR="007D0295" w:rsidRDefault="00506869" w:rsidP="00357523">
      <w:pPr>
        <w:rPr>
          <w:rFonts w:cstheme="minorHAnsi"/>
          <w:sz w:val="32"/>
          <w:szCs w:val="32"/>
        </w:rPr>
      </w:pPr>
      <w:r>
        <w:rPr>
          <w:rFonts w:cstheme="minorHAnsi"/>
          <w:sz w:val="32"/>
          <w:szCs w:val="32"/>
        </w:rPr>
        <w:lastRenderedPageBreak/>
        <w:t>The</w:t>
      </w:r>
      <w:r w:rsidR="003F39CE">
        <w:rPr>
          <w:rFonts w:cstheme="minorHAnsi"/>
          <w:sz w:val="32"/>
          <w:szCs w:val="32"/>
        </w:rPr>
        <w:t xml:space="preserve"> two</w:t>
      </w:r>
      <w:r>
        <w:rPr>
          <w:rFonts w:cstheme="minorHAnsi"/>
          <w:sz w:val="32"/>
          <w:szCs w:val="32"/>
        </w:rPr>
        <w:t xml:space="preserve"> interactive kiosks and display cabinet as well as extra </w:t>
      </w:r>
      <w:proofErr w:type="gramStart"/>
      <w:r>
        <w:rPr>
          <w:rFonts w:cstheme="minorHAnsi"/>
          <w:sz w:val="32"/>
          <w:szCs w:val="32"/>
        </w:rPr>
        <w:t>book shelves</w:t>
      </w:r>
      <w:proofErr w:type="gramEnd"/>
      <w:r>
        <w:rPr>
          <w:rFonts w:cstheme="minorHAnsi"/>
          <w:sz w:val="32"/>
          <w:szCs w:val="32"/>
        </w:rPr>
        <w:t xml:space="preserve"> for the Library have been purchased with funds provided through the generosity of the </w:t>
      </w:r>
      <w:proofErr w:type="spellStart"/>
      <w:r>
        <w:rPr>
          <w:rFonts w:cstheme="minorHAnsi"/>
          <w:sz w:val="32"/>
          <w:szCs w:val="32"/>
        </w:rPr>
        <w:t>Bernborough</w:t>
      </w:r>
      <w:proofErr w:type="spellEnd"/>
      <w:r>
        <w:rPr>
          <w:rFonts w:cstheme="minorHAnsi"/>
          <w:sz w:val="32"/>
          <w:szCs w:val="32"/>
        </w:rPr>
        <w:t xml:space="preserve"> Club, a long-time </w:t>
      </w:r>
      <w:r w:rsidR="007D0295">
        <w:rPr>
          <w:rFonts w:cstheme="minorHAnsi"/>
          <w:sz w:val="32"/>
          <w:szCs w:val="32"/>
        </w:rPr>
        <w:t>practical supporter of our activities. A grant from our local MLA Tim Nicholls enabled the purchase of office equipment.</w:t>
      </w:r>
    </w:p>
    <w:p w14:paraId="76641775" w14:textId="284E09CC" w:rsidR="00357523" w:rsidRPr="006D2C1E" w:rsidRDefault="007D0295" w:rsidP="00357523">
      <w:pPr>
        <w:rPr>
          <w:rFonts w:cstheme="minorHAnsi"/>
          <w:b/>
          <w:bCs/>
          <w:sz w:val="24"/>
          <w:szCs w:val="24"/>
        </w:rPr>
      </w:pPr>
      <w:r>
        <w:rPr>
          <w:rFonts w:cstheme="minorHAnsi"/>
          <w:sz w:val="32"/>
          <w:szCs w:val="32"/>
        </w:rPr>
        <w:t xml:space="preserve">The </w:t>
      </w:r>
      <w:r w:rsidR="00506869">
        <w:rPr>
          <w:rFonts w:cstheme="minorHAnsi"/>
          <w:sz w:val="32"/>
          <w:szCs w:val="32"/>
        </w:rPr>
        <w:t>Association continues to host formal tours of the Museum and Archive</w:t>
      </w:r>
      <w:r w:rsidR="002D2B95">
        <w:rPr>
          <w:rFonts w:cstheme="minorHAnsi"/>
          <w:sz w:val="32"/>
          <w:szCs w:val="32"/>
        </w:rPr>
        <w:t xml:space="preserve">. There </w:t>
      </w:r>
      <w:r w:rsidR="00C5712C">
        <w:rPr>
          <w:rFonts w:cstheme="minorHAnsi"/>
          <w:sz w:val="32"/>
          <w:szCs w:val="32"/>
        </w:rPr>
        <w:t>h</w:t>
      </w:r>
      <w:r w:rsidR="002D2B95">
        <w:rPr>
          <w:rFonts w:cstheme="minorHAnsi"/>
          <w:sz w:val="32"/>
          <w:szCs w:val="32"/>
        </w:rPr>
        <w:t>as been an increased inquiry into this activity recently</w:t>
      </w:r>
      <w:r w:rsidR="00C5712C">
        <w:rPr>
          <w:rFonts w:cstheme="minorHAnsi"/>
          <w:sz w:val="32"/>
          <w:szCs w:val="32"/>
        </w:rPr>
        <w:t xml:space="preserve"> from community groups such as Probus clubs</w:t>
      </w:r>
      <w:r w:rsidR="002D2B95">
        <w:rPr>
          <w:rFonts w:cstheme="minorHAnsi"/>
          <w:sz w:val="32"/>
          <w:szCs w:val="32"/>
        </w:rPr>
        <w:t xml:space="preserve">. </w:t>
      </w:r>
      <w:r w:rsidR="00C5712C">
        <w:rPr>
          <w:rFonts w:cstheme="minorHAnsi"/>
          <w:sz w:val="32"/>
          <w:szCs w:val="32"/>
        </w:rPr>
        <w:t>On the other hand, the Association was invited to provide a guest speaker for two Probus club functions, which enabled us to promote the Museum and Library. There were two visits w</w:t>
      </w:r>
      <w:r w:rsidR="00853D84">
        <w:rPr>
          <w:rFonts w:cstheme="minorHAnsi"/>
          <w:sz w:val="32"/>
          <w:szCs w:val="32"/>
        </w:rPr>
        <w:t>hich had</w:t>
      </w:r>
      <w:r w:rsidR="00C5712C">
        <w:rPr>
          <w:rFonts w:cstheme="minorHAnsi"/>
          <w:sz w:val="32"/>
          <w:szCs w:val="32"/>
        </w:rPr>
        <w:t xml:space="preserve"> </w:t>
      </w:r>
      <w:proofErr w:type="gramStart"/>
      <w:r w:rsidR="00C5712C">
        <w:rPr>
          <w:rFonts w:cstheme="minorHAnsi"/>
          <w:sz w:val="32"/>
          <w:szCs w:val="32"/>
        </w:rPr>
        <w:t>particular purposes</w:t>
      </w:r>
      <w:proofErr w:type="gramEnd"/>
      <w:r w:rsidR="00853D84">
        <w:rPr>
          <w:rFonts w:cstheme="minorHAnsi"/>
          <w:sz w:val="32"/>
          <w:szCs w:val="32"/>
        </w:rPr>
        <w:t xml:space="preserve">. One was a visit </w:t>
      </w:r>
      <w:r>
        <w:rPr>
          <w:rFonts w:cstheme="minorHAnsi"/>
          <w:sz w:val="32"/>
          <w:szCs w:val="32"/>
        </w:rPr>
        <w:t>by industry trainees from Korea</w:t>
      </w:r>
      <w:r w:rsidR="00853D84">
        <w:rPr>
          <w:rFonts w:cstheme="minorHAnsi"/>
          <w:sz w:val="32"/>
          <w:szCs w:val="32"/>
        </w:rPr>
        <w:t xml:space="preserve"> that Chris Morrison hosted</w:t>
      </w:r>
      <w:r>
        <w:rPr>
          <w:rFonts w:cstheme="minorHAnsi"/>
          <w:sz w:val="32"/>
          <w:szCs w:val="32"/>
        </w:rPr>
        <w:t xml:space="preserve">. </w:t>
      </w:r>
      <w:r w:rsidR="00C5712C">
        <w:rPr>
          <w:rFonts w:cstheme="minorHAnsi"/>
          <w:sz w:val="32"/>
          <w:szCs w:val="32"/>
        </w:rPr>
        <w:t xml:space="preserve">Recently, </w:t>
      </w:r>
      <w:r w:rsidR="002D2B95">
        <w:rPr>
          <w:rFonts w:cstheme="minorHAnsi"/>
          <w:sz w:val="32"/>
          <w:szCs w:val="32"/>
        </w:rPr>
        <w:t xml:space="preserve">Ross Stanley and Chris </w:t>
      </w:r>
      <w:r w:rsidR="00853D84">
        <w:rPr>
          <w:rFonts w:cstheme="minorHAnsi"/>
          <w:sz w:val="32"/>
          <w:szCs w:val="32"/>
        </w:rPr>
        <w:t>h</w:t>
      </w:r>
      <w:r w:rsidR="002D2B95">
        <w:rPr>
          <w:rFonts w:cstheme="minorHAnsi"/>
          <w:sz w:val="32"/>
          <w:szCs w:val="32"/>
        </w:rPr>
        <w:t>osted</w:t>
      </w:r>
      <w:r w:rsidR="006103F9">
        <w:rPr>
          <w:rFonts w:cstheme="minorHAnsi"/>
          <w:sz w:val="32"/>
          <w:szCs w:val="32"/>
        </w:rPr>
        <w:t xml:space="preserve"> </w:t>
      </w:r>
      <w:r w:rsidR="002D2B95">
        <w:rPr>
          <w:rFonts w:cstheme="minorHAnsi"/>
          <w:sz w:val="32"/>
          <w:szCs w:val="32"/>
        </w:rPr>
        <w:t>a</w:t>
      </w:r>
      <w:r w:rsidR="0016287A">
        <w:rPr>
          <w:rFonts w:cstheme="minorHAnsi"/>
          <w:sz w:val="32"/>
          <w:szCs w:val="32"/>
        </w:rPr>
        <w:t>n interactive</w:t>
      </w:r>
      <w:r w:rsidR="002D2B95">
        <w:rPr>
          <w:rFonts w:cstheme="minorHAnsi"/>
          <w:sz w:val="32"/>
          <w:szCs w:val="32"/>
        </w:rPr>
        <w:t xml:space="preserve"> visit </w:t>
      </w:r>
      <w:r w:rsidR="0016287A">
        <w:rPr>
          <w:rFonts w:cstheme="minorHAnsi"/>
          <w:sz w:val="32"/>
          <w:szCs w:val="32"/>
        </w:rPr>
        <w:t xml:space="preserve">to our Doomben facility for </w:t>
      </w:r>
      <w:r w:rsidR="008A1090">
        <w:rPr>
          <w:rFonts w:cstheme="minorHAnsi"/>
          <w:sz w:val="32"/>
          <w:szCs w:val="32"/>
        </w:rPr>
        <w:t>18</w:t>
      </w:r>
      <w:r w:rsidR="0016287A">
        <w:rPr>
          <w:rFonts w:cstheme="minorHAnsi"/>
          <w:sz w:val="32"/>
          <w:szCs w:val="32"/>
        </w:rPr>
        <w:t xml:space="preserve"> students </w:t>
      </w:r>
      <w:r w:rsidR="008A1090">
        <w:rPr>
          <w:rFonts w:cstheme="minorHAnsi"/>
          <w:sz w:val="32"/>
          <w:szCs w:val="32"/>
        </w:rPr>
        <w:t>from</w:t>
      </w:r>
      <w:r w:rsidR="0016287A">
        <w:rPr>
          <w:rFonts w:cstheme="minorHAnsi"/>
          <w:sz w:val="32"/>
          <w:szCs w:val="32"/>
        </w:rPr>
        <w:t xml:space="preserve"> the Hendra Primary School as part of </w:t>
      </w:r>
      <w:r w:rsidR="006103F9">
        <w:rPr>
          <w:rFonts w:cstheme="minorHAnsi"/>
          <w:sz w:val="32"/>
          <w:szCs w:val="32"/>
        </w:rPr>
        <w:t xml:space="preserve">the </w:t>
      </w:r>
      <w:proofErr w:type="gramStart"/>
      <w:r w:rsidR="006103F9">
        <w:rPr>
          <w:rFonts w:cstheme="minorHAnsi"/>
          <w:sz w:val="32"/>
          <w:szCs w:val="32"/>
        </w:rPr>
        <w:t xml:space="preserve">school’s </w:t>
      </w:r>
      <w:r w:rsidR="0016287A">
        <w:rPr>
          <w:rFonts w:cstheme="minorHAnsi"/>
          <w:sz w:val="32"/>
          <w:szCs w:val="32"/>
        </w:rPr>
        <w:t xml:space="preserve"> 1</w:t>
      </w:r>
      <w:r w:rsidR="00B618A9">
        <w:rPr>
          <w:rFonts w:cstheme="minorHAnsi"/>
          <w:sz w:val="32"/>
          <w:szCs w:val="32"/>
        </w:rPr>
        <w:t>6</w:t>
      </w:r>
      <w:r w:rsidR="0016287A">
        <w:rPr>
          <w:rFonts w:cstheme="minorHAnsi"/>
          <w:sz w:val="32"/>
          <w:szCs w:val="32"/>
        </w:rPr>
        <w:t>0</w:t>
      </w:r>
      <w:proofErr w:type="gramEnd"/>
      <w:r w:rsidR="0016287A" w:rsidRPr="0016287A">
        <w:rPr>
          <w:rFonts w:cstheme="minorHAnsi"/>
          <w:sz w:val="32"/>
          <w:szCs w:val="32"/>
          <w:vertAlign w:val="superscript"/>
        </w:rPr>
        <w:t>th</w:t>
      </w:r>
      <w:r w:rsidR="0016287A">
        <w:rPr>
          <w:rFonts w:cstheme="minorHAnsi"/>
          <w:sz w:val="32"/>
          <w:szCs w:val="32"/>
        </w:rPr>
        <w:t xml:space="preserve"> anniversary celebrations.</w:t>
      </w:r>
    </w:p>
    <w:bookmarkEnd w:id="0"/>
    <w:p w14:paraId="4F738A17" w14:textId="08522EC5" w:rsidR="0069466D" w:rsidRPr="00637D41" w:rsidRDefault="0069466D" w:rsidP="0069466D">
      <w:pPr>
        <w:rPr>
          <w:rFonts w:cstheme="minorHAnsi"/>
          <w:sz w:val="32"/>
          <w:szCs w:val="32"/>
        </w:rPr>
      </w:pPr>
      <w:r w:rsidRPr="00637D41">
        <w:rPr>
          <w:rFonts w:cstheme="minorHAnsi"/>
          <w:sz w:val="32"/>
          <w:szCs w:val="32"/>
        </w:rPr>
        <w:t>For the 202</w:t>
      </w:r>
      <w:r w:rsidR="008A1090" w:rsidRPr="00637D41">
        <w:rPr>
          <w:rFonts w:cstheme="minorHAnsi"/>
          <w:sz w:val="32"/>
          <w:szCs w:val="32"/>
        </w:rPr>
        <w:t>3-24</w:t>
      </w:r>
      <w:r w:rsidRPr="00637D41">
        <w:rPr>
          <w:rFonts w:cstheme="minorHAnsi"/>
          <w:sz w:val="32"/>
          <w:szCs w:val="32"/>
        </w:rPr>
        <w:t xml:space="preserve"> year your committee comprised Julie Anne Standfield (secretary), Bruce Halligan (treasurer), Chris Morrison (assistant secretary), Peter Howard (president), </w:t>
      </w:r>
      <w:r w:rsidR="008A1090" w:rsidRPr="00637D41">
        <w:rPr>
          <w:rFonts w:cstheme="minorHAnsi"/>
          <w:sz w:val="32"/>
          <w:szCs w:val="32"/>
        </w:rPr>
        <w:t xml:space="preserve">Karen Best, </w:t>
      </w:r>
      <w:r w:rsidRPr="00637D41">
        <w:rPr>
          <w:rFonts w:cstheme="minorHAnsi"/>
          <w:sz w:val="32"/>
          <w:szCs w:val="32"/>
        </w:rPr>
        <w:t>Ray Moriarty</w:t>
      </w:r>
      <w:r w:rsidR="008A1090" w:rsidRPr="00637D41">
        <w:rPr>
          <w:rFonts w:cstheme="minorHAnsi"/>
          <w:sz w:val="32"/>
          <w:szCs w:val="32"/>
        </w:rPr>
        <w:t xml:space="preserve"> who resigned in July</w:t>
      </w:r>
      <w:r w:rsidRPr="00637D41">
        <w:rPr>
          <w:rFonts w:cstheme="minorHAnsi"/>
          <w:sz w:val="32"/>
          <w:szCs w:val="32"/>
        </w:rPr>
        <w:t xml:space="preserve">, Paul O’Grady, </w:t>
      </w:r>
      <w:r w:rsidR="008A1090" w:rsidRPr="00637D41">
        <w:rPr>
          <w:rFonts w:cstheme="minorHAnsi"/>
          <w:sz w:val="32"/>
          <w:szCs w:val="32"/>
        </w:rPr>
        <w:t xml:space="preserve">Paula Burnett, </w:t>
      </w:r>
      <w:r w:rsidRPr="00637D41">
        <w:rPr>
          <w:rFonts w:cstheme="minorHAnsi"/>
          <w:sz w:val="32"/>
          <w:szCs w:val="32"/>
        </w:rPr>
        <w:t>Nev Hacker</w:t>
      </w:r>
      <w:r w:rsidR="00B618A9">
        <w:rPr>
          <w:rFonts w:cstheme="minorHAnsi"/>
          <w:sz w:val="32"/>
          <w:szCs w:val="32"/>
        </w:rPr>
        <w:t>, Ross Stanley</w:t>
      </w:r>
      <w:r w:rsidR="00E732D4">
        <w:rPr>
          <w:rFonts w:cstheme="minorHAnsi"/>
          <w:sz w:val="32"/>
          <w:szCs w:val="32"/>
        </w:rPr>
        <w:t xml:space="preserve"> and </w:t>
      </w:r>
      <w:r w:rsidRPr="00637D41">
        <w:rPr>
          <w:rFonts w:cstheme="minorHAnsi"/>
          <w:sz w:val="32"/>
          <w:szCs w:val="32"/>
        </w:rPr>
        <w:t>Michael Connolly. As president, I thank all the committee for their work and support for our mission through the year.</w:t>
      </w:r>
    </w:p>
    <w:p w14:paraId="1E857936" w14:textId="7B7AE19F" w:rsidR="0069466D" w:rsidRPr="00637D41" w:rsidRDefault="0069466D" w:rsidP="0069466D">
      <w:pPr>
        <w:rPr>
          <w:rFonts w:cstheme="minorHAnsi"/>
          <w:sz w:val="32"/>
          <w:szCs w:val="32"/>
        </w:rPr>
      </w:pPr>
      <w:r w:rsidRPr="00637D41">
        <w:rPr>
          <w:rFonts w:cstheme="minorHAnsi"/>
          <w:sz w:val="32"/>
          <w:szCs w:val="32"/>
        </w:rPr>
        <w:t>A special thank you goes to Bruce Halligan, our treasurer, who has been meticulous with recording and controlling our finances</w:t>
      </w:r>
      <w:r w:rsidR="00853D84">
        <w:rPr>
          <w:rFonts w:cstheme="minorHAnsi"/>
          <w:sz w:val="32"/>
          <w:szCs w:val="32"/>
        </w:rPr>
        <w:t xml:space="preserve"> and when needed has taken on the task of liaising with the Office of Fair Trading</w:t>
      </w:r>
      <w:r w:rsidRPr="00637D41">
        <w:rPr>
          <w:rFonts w:cstheme="minorHAnsi"/>
          <w:sz w:val="32"/>
          <w:szCs w:val="32"/>
        </w:rPr>
        <w:t xml:space="preserve">. </w:t>
      </w:r>
    </w:p>
    <w:p w14:paraId="56B58D86" w14:textId="655E97BA" w:rsidR="00637D41" w:rsidRDefault="0069466D" w:rsidP="0069466D">
      <w:pPr>
        <w:rPr>
          <w:rFonts w:cstheme="minorHAnsi"/>
          <w:sz w:val="32"/>
          <w:szCs w:val="32"/>
        </w:rPr>
      </w:pPr>
      <w:r w:rsidRPr="00637D41">
        <w:rPr>
          <w:rFonts w:cstheme="minorHAnsi"/>
          <w:sz w:val="32"/>
          <w:szCs w:val="32"/>
        </w:rPr>
        <w:lastRenderedPageBreak/>
        <w:t xml:space="preserve">Our thanks to </w:t>
      </w:r>
      <w:r w:rsidR="005D67D1">
        <w:rPr>
          <w:rFonts w:cstheme="minorHAnsi"/>
          <w:sz w:val="32"/>
          <w:szCs w:val="32"/>
        </w:rPr>
        <w:t xml:space="preserve">the </w:t>
      </w:r>
      <w:r w:rsidRPr="00637D41">
        <w:rPr>
          <w:rFonts w:cstheme="minorHAnsi"/>
          <w:sz w:val="32"/>
          <w:szCs w:val="32"/>
        </w:rPr>
        <w:t xml:space="preserve">BRC </w:t>
      </w:r>
      <w:r w:rsidR="005D67D1">
        <w:rPr>
          <w:rFonts w:cstheme="minorHAnsi"/>
          <w:sz w:val="32"/>
          <w:szCs w:val="32"/>
        </w:rPr>
        <w:t xml:space="preserve">executive and staff, </w:t>
      </w:r>
      <w:proofErr w:type="gramStart"/>
      <w:r w:rsidR="005D67D1">
        <w:rPr>
          <w:rFonts w:cstheme="minorHAnsi"/>
          <w:sz w:val="32"/>
          <w:szCs w:val="32"/>
        </w:rPr>
        <w:t>specially</w:t>
      </w:r>
      <w:proofErr w:type="gramEnd"/>
      <w:r w:rsidR="005D67D1">
        <w:rPr>
          <w:rFonts w:cstheme="minorHAnsi"/>
          <w:sz w:val="32"/>
          <w:szCs w:val="32"/>
        </w:rPr>
        <w:t xml:space="preserve"> </w:t>
      </w:r>
      <w:r w:rsidRPr="00637D41">
        <w:rPr>
          <w:rFonts w:cstheme="minorHAnsi"/>
          <w:sz w:val="32"/>
          <w:szCs w:val="32"/>
        </w:rPr>
        <w:t xml:space="preserve">chairman Neville Bell and fellow director Richard Morrison </w:t>
      </w:r>
      <w:r w:rsidR="00637D41" w:rsidRPr="00637D41">
        <w:rPr>
          <w:rFonts w:cstheme="minorHAnsi"/>
          <w:sz w:val="32"/>
          <w:szCs w:val="32"/>
        </w:rPr>
        <w:t xml:space="preserve">and our ever-supportive liaison Bart Sinclair for their continued </w:t>
      </w:r>
      <w:r w:rsidR="006103F9">
        <w:rPr>
          <w:rFonts w:cstheme="minorHAnsi"/>
          <w:sz w:val="32"/>
          <w:szCs w:val="32"/>
        </w:rPr>
        <w:t xml:space="preserve">assistance </w:t>
      </w:r>
      <w:r w:rsidR="00637D41" w:rsidRPr="00637D41">
        <w:rPr>
          <w:rFonts w:cstheme="minorHAnsi"/>
          <w:sz w:val="32"/>
          <w:szCs w:val="32"/>
        </w:rPr>
        <w:t>for our activities.</w:t>
      </w:r>
    </w:p>
    <w:p w14:paraId="1C847625" w14:textId="77777777" w:rsidR="006103F9" w:rsidRDefault="006103F9" w:rsidP="0069466D">
      <w:pPr>
        <w:rPr>
          <w:rFonts w:cstheme="minorHAnsi"/>
          <w:sz w:val="32"/>
          <w:szCs w:val="32"/>
        </w:rPr>
      </w:pPr>
    </w:p>
    <w:p w14:paraId="44A6C2DE" w14:textId="0D4CBDFB" w:rsidR="00E13ABA" w:rsidRPr="00E13ABA" w:rsidRDefault="00E13ABA" w:rsidP="00E13ABA">
      <w:pPr>
        <w:rPr>
          <w:rFonts w:cstheme="minorHAnsi"/>
          <w:sz w:val="32"/>
          <w:szCs w:val="32"/>
        </w:rPr>
      </w:pPr>
      <w:r w:rsidRPr="00E13ABA">
        <w:rPr>
          <w:rFonts w:cstheme="minorHAnsi"/>
          <w:noProof/>
          <w:sz w:val="32"/>
          <w:szCs w:val="32"/>
        </w:rPr>
        <w:drawing>
          <wp:inline distT="0" distB="0" distL="0" distR="0" wp14:anchorId="5790CA9B" wp14:editId="7C471293">
            <wp:extent cx="2415540" cy="1975488"/>
            <wp:effectExtent l="0" t="0" r="3810" b="5715"/>
            <wp:docPr id="537940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638" cy="2014824"/>
                    </a:xfrm>
                    <a:prstGeom prst="rect">
                      <a:avLst/>
                    </a:prstGeom>
                    <a:noFill/>
                    <a:ln>
                      <a:noFill/>
                    </a:ln>
                  </pic:spPr>
                </pic:pic>
              </a:graphicData>
            </a:graphic>
          </wp:inline>
        </w:drawing>
      </w:r>
      <w:r w:rsidRPr="00E13ABA">
        <w:t xml:space="preserve"> </w:t>
      </w:r>
      <w:r w:rsidRPr="00E13ABA">
        <w:rPr>
          <w:rFonts w:cstheme="minorHAnsi"/>
          <w:noProof/>
          <w:sz w:val="32"/>
          <w:szCs w:val="32"/>
        </w:rPr>
        <w:drawing>
          <wp:inline distT="0" distB="0" distL="0" distR="0" wp14:anchorId="1E01C31C" wp14:editId="637C8F9D">
            <wp:extent cx="2936085" cy="1965886"/>
            <wp:effectExtent l="0" t="0" r="0" b="0"/>
            <wp:docPr id="1702104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6221" cy="2006150"/>
                    </a:xfrm>
                    <a:prstGeom prst="rect">
                      <a:avLst/>
                    </a:prstGeom>
                    <a:noFill/>
                    <a:ln>
                      <a:noFill/>
                    </a:ln>
                  </pic:spPr>
                </pic:pic>
              </a:graphicData>
            </a:graphic>
          </wp:inline>
        </w:drawing>
      </w:r>
    </w:p>
    <w:p w14:paraId="68B98E1F" w14:textId="4C8E933E" w:rsidR="00E13ABA" w:rsidRPr="00E13ABA" w:rsidRDefault="00E13ABA" w:rsidP="00E13ABA">
      <w:pPr>
        <w:rPr>
          <w:rFonts w:cstheme="minorHAnsi"/>
          <w:sz w:val="32"/>
          <w:szCs w:val="32"/>
        </w:rPr>
      </w:pPr>
    </w:p>
    <w:p w14:paraId="1B24B7B5" w14:textId="4484805F" w:rsidR="00A021E4" w:rsidRPr="00A021E4" w:rsidRDefault="005D67D1" w:rsidP="00A021E4">
      <w:pPr>
        <w:rPr>
          <w:rFonts w:cstheme="minorHAnsi"/>
          <w:sz w:val="32"/>
          <w:szCs w:val="32"/>
        </w:rPr>
      </w:pPr>
      <w:r w:rsidRPr="005D67D1">
        <w:rPr>
          <w:rFonts w:cstheme="minorHAnsi"/>
          <w:noProof/>
          <w:sz w:val="32"/>
          <w:szCs w:val="32"/>
        </w:rPr>
        <w:drawing>
          <wp:inline distT="0" distB="0" distL="0" distR="0" wp14:anchorId="378DFEAA" wp14:editId="0B23ECFB">
            <wp:extent cx="2692036" cy="1737360"/>
            <wp:effectExtent l="0" t="0" r="0" b="0"/>
            <wp:docPr id="104087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4244" cy="1745239"/>
                    </a:xfrm>
                    <a:prstGeom prst="rect">
                      <a:avLst/>
                    </a:prstGeom>
                    <a:noFill/>
                    <a:ln>
                      <a:noFill/>
                    </a:ln>
                  </pic:spPr>
                </pic:pic>
              </a:graphicData>
            </a:graphic>
          </wp:inline>
        </w:drawing>
      </w:r>
      <w:r w:rsidR="00A021E4" w:rsidRPr="00A021E4">
        <w:t xml:space="preserve"> </w:t>
      </w:r>
      <w:r w:rsidR="00A021E4" w:rsidRPr="00A021E4">
        <w:rPr>
          <w:rFonts w:cstheme="minorHAnsi"/>
          <w:noProof/>
          <w:sz w:val="32"/>
          <w:szCs w:val="32"/>
        </w:rPr>
        <w:drawing>
          <wp:inline distT="0" distB="0" distL="0" distR="0" wp14:anchorId="7200936D" wp14:editId="2F2A76FF">
            <wp:extent cx="2701798" cy="1844040"/>
            <wp:effectExtent l="0" t="0" r="3810" b="3810"/>
            <wp:docPr id="1014154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027" cy="1851704"/>
                    </a:xfrm>
                    <a:prstGeom prst="rect">
                      <a:avLst/>
                    </a:prstGeom>
                    <a:noFill/>
                    <a:ln>
                      <a:noFill/>
                    </a:ln>
                  </pic:spPr>
                </pic:pic>
              </a:graphicData>
            </a:graphic>
          </wp:inline>
        </w:drawing>
      </w:r>
    </w:p>
    <w:p w14:paraId="29268702" w14:textId="5709455F" w:rsidR="00C33814" w:rsidRPr="006242FD" w:rsidRDefault="00A021E4" w:rsidP="0069466D">
      <w:pPr>
        <w:rPr>
          <w:rFonts w:ascii="Times New Roman" w:hAnsi="Times New Roman" w:cs="Times New Roman"/>
          <w:sz w:val="32"/>
          <w:szCs w:val="32"/>
        </w:rPr>
      </w:pPr>
      <w:r w:rsidRPr="006242FD">
        <w:rPr>
          <w:rFonts w:ascii="Times New Roman" w:hAnsi="Times New Roman" w:cs="Times New Roman"/>
          <w:b/>
          <w:bCs/>
          <w:sz w:val="24"/>
          <w:szCs w:val="24"/>
        </w:rPr>
        <w:t xml:space="preserve">FROM our files . . . (Clockwise from top left). 1. Eagle Farm was converted to a military staging camp between 1941 and 1945. 2. Punters (and a bookmaker and his clerk) at Albion Park 1930s. The bookmaker </w:t>
      </w:r>
      <w:r w:rsidR="0053340E">
        <w:rPr>
          <w:rFonts w:ascii="Times New Roman" w:hAnsi="Times New Roman" w:cs="Times New Roman"/>
          <w:b/>
          <w:bCs/>
          <w:sz w:val="24"/>
          <w:szCs w:val="24"/>
        </w:rPr>
        <w:t xml:space="preserve">was there to take </w:t>
      </w:r>
      <w:r w:rsidRPr="006242FD">
        <w:rPr>
          <w:rFonts w:ascii="Times New Roman" w:hAnsi="Times New Roman" w:cs="Times New Roman"/>
          <w:b/>
          <w:bCs/>
          <w:sz w:val="24"/>
          <w:szCs w:val="24"/>
        </w:rPr>
        <w:t xml:space="preserve">bets in the running. 3. The </w:t>
      </w:r>
      <w:r w:rsidR="0053340E">
        <w:rPr>
          <w:rFonts w:ascii="Times New Roman" w:hAnsi="Times New Roman" w:cs="Times New Roman"/>
          <w:b/>
          <w:bCs/>
          <w:sz w:val="24"/>
          <w:szCs w:val="24"/>
        </w:rPr>
        <w:t xml:space="preserve">main </w:t>
      </w:r>
      <w:r w:rsidRPr="006242FD">
        <w:rPr>
          <w:rFonts w:ascii="Times New Roman" w:hAnsi="Times New Roman" w:cs="Times New Roman"/>
          <w:b/>
          <w:bCs/>
          <w:sz w:val="24"/>
          <w:szCs w:val="24"/>
        </w:rPr>
        <w:t>Paddock betting ring, Eagle Farm, May 1946, when racing resumed after World War II. 4. Pioneer aviator Bert Hinkler land</w:t>
      </w:r>
      <w:r w:rsidR="0053340E">
        <w:rPr>
          <w:rFonts w:ascii="Times New Roman" w:hAnsi="Times New Roman" w:cs="Times New Roman"/>
          <w:b/>
          <w:bCs/>
          <w:sz w:val="24"/>
          <w:szCs w:val="24"/>
        </w:rPr>
        <w:t>ing</w:t>
      </w:r>
      <w:r w:rsidRPr="006242FD">
        <w:rPr>
          <w:rFonts w:ascii="Times New Roman" w:hAnsi="Times New Roman" w:cs="Times New Roman"/>
          <w:b/>
          <w:bCs/>
          <w:sz w:val="24"/>
          <w:szCs w:val="24"/>
        </w:rPr>
        <w:t xml:space="preserve"> at Eagle Farm 1928. </w:t>
      </w:r>
    </w:p>
    <w:p w14:paraId="3A157ACF" w14:textId="77777777" w:rsidR="008802B5" w:rsidRPr="006D2C1E" w:rsidRDefault="008802B5" w:rsidP="00357523">
      <w:pPr>
        <w:rPr>
          <w:rFonts w:cstheme="minorHAnsi"/>
          <w:sz w:val="24"/>
          <w:szCs w:val="24"/>
        </w:rPr>
      </w:pPr>
    </w:p>
    <w:sectPr w:rsidR="008802B5" w:rsidRPr="006D2C1E" w:rsidSect="000435C7">
      <w:headerReference w:type="even" r:id="rId23"/>
      <w:footerReference w:type="default" r:id="rId24"/>
      <w:headerReference w:type="first" r:id="rId25"/>
      <w:pgSz w:w="11520" w:h="14400" w:code="26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B8BC9" w14:textId="77777777" w:rsidR="008001D4" w:rsidRDefault="008001D4" w:rsidP="007E2266">
      <w:pPr>
        <w:spacing w:after="0"/>
      </w:pPr>
      <w:r>
        <w:separator/>
      </w:r>
    </w:p>
  </w:endnote>
  <w:endnote w:type="continuationSeparator" w:id="0">
    <w:p w14:paraId="6C8FA663" w14:textId="77777777" w:rsidR="008001D4" w:rsidRDefault="008001D4" w:rsidP="007E22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037446"/>
      <w:docPartObj>
        <w:docPartGallery w:val="Page Numbers (Bottom of Page)"/>
        <w:docPartUnique/>
      </w:docPartObj>
    </w:sdtPr>
    <w:sdtEndPr>
      <w:rPr>
        <w:noProof/>
      </w:rPr>
    </w:sdtEndPr>
    <w:sdtContent>
      <w:p w14:paraId="5C5FBE81" w14:textId="61F289FC" w:rsidR="001C7756" w:rsidRDefault="001C77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1D2871" w14:textId="77777777" w:rsidR="007E2266" w:rsidRDefault="007E2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FE859" w14:textId="77777777" w:rsidR="008001D4" w:rsidRDefault="008001D4" w:rsidP="007E2266">
      <w:pPr>
        <w:spacing w:after="0"/>
      </w:pPr>
      <w:r>
        <w:separator/>
      </w:r>
    </w:p>
  </w:footnote>
  <w:footnote w:type="continuationSeparator" w:id="0">
    <w:p w14:paraId="70B0C8EF" w14:textId="77777777" w:rsidR="008001D4" w:rsidRDefault="008001D4" w:rsidP="007E22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0E3E2" w14:textId="355DD68B" w:rsidR="007E2266" w:rsidRDefault="00000000">
    <w:pPr>
      <w:pStyle w:val="Header"/>
    </w:pPr>
    <w:r>
      <w:rPr>
        <w:noProof/>
      </w:rPr>
      <w:pict w14:anchorId="6BFC7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688" o:spid="_x0000_s1026" type="#_x0000_t75" style="position:absolute;margin-left:0;margin-top:0;width:451.05pt;height:363.1pt;z-index:-251657216;mso-position-horizontal:center;mso-position-horizontal-relative:margin;mso-position-vertical:center;mso-position-vertical-relative:margin" o:allowincell="f">
          <v:imagedata r:id="rId1" o:title="TRH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7AE2E" w14:textId="6E2C251D" w:rsidR="007E2266" w:rsidRDefault="00000000">
    <w:pPr>
      <w:pStyle w:val="Header"/>
    </w:pPr>
    <w:r>
      <w:rPr>
        <w:noProof/>
      </w:rPr>
      <w:pict w14:anchorId="2E98C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687" o:spid="_x0000_s1025" type="#_x0000_t75" style="position:absolute;margin-left:0;margin-top:0;width:451.05pt;height:363.1pt;z-index:-251658240;mso-position-horizontal:center;mso-position-horizontal-relative:margin;mso-position-vertical:center;mso-position-vertical-relative:margin" o:allowincell="f">
          <v:imagedata r:id="rId1" o:title="TRHA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6C5736"/>
    <w:multiLevelType w:val="hybridMultilevel"/>
    <w:tmpl w:val="8AD20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04511E0"/>
    <w:multiLevelType w:val="hybridMultilevel"/>
    <w:tmpl w:val="C900B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3B141CC"/>
    <w:multiLevelType w:val="hybridMultilevel"/>
    <w:tmpl w:val="A60EE720"/>
    <w:lvl w:ilvl="0" w:tplc="0C090001">
      <w:start w:val="1"/>
      <w:numFmt w:val="bullet"/>
      <w:lvlText w:val=""/>
      <w:lvlJc w:val="left"/>
      <w:pPr>
        <w:ind w:left="938" w:hanging="360"/>
      </w:pPr>
      <w:rPr>
        <w:rFonts w:ascii="Symbol" w:hAnsi="Symbol" w:hint="default"/>
      </w:rPr>
    </w:lvl>
    <w:lvl w:ilvl="1" w:tplc="0C090003">
      <w:start w:val="1"/>
      <w:numFmt w:val="bullet"/>
      <w:lvlText w:val="o"/>
      <w:lvlJc w:val="left"/>
      <w:pPr>
        <w:ind w:left="1658" w:hanging="360"/>
      </w:pPr>
      <w:rPr>
        <w:rFonts w:ascii="Courier New" w:hAnsi="Courier New" w:cs="Courier New" w:hint="default"/>
      </w:rPr>
    </w:lvl>
    <w:lvl w:ilvl="2" w:tplc="0C090005">
      <w:start w:val="1"/>
      <w:numFmt w:val="bullet"/>
      <w:lvlText w:val=""/>
      <w:lvlJc w:val="left"/>
      <w:pPr>
        <w:ind w:left="2378" w:hanging="360"/>
      </w:pPr>
      <w:rPr>
        <w:rFonts w:ascii="Wingdings" w:hAnsi="Wingdings" w:hint="default"/>
      </w:rPr>
    </w:lvl>
    <w:lvl w:ilvl="3" w:tplc="0C090001">
      <w:start w:val="1"/>
      <w:numFmt w:val="bullet"/>
      <w:lvlText w:val=""/>
      <w:lvlJc w:val="left"/>
      <w:pPr>
        <w:ind w:left="3098" w:hanging="360"/>
      </w:pPr>
      <w:rPr>
        <w:rFonts w:ascii="Symbol" w:hAnsi="Symbol" w:hint="default"/>
      </w:rPr>
    </w:lvl>
    <w:lvl w:ilvl="4" w:tplc="0C090003">
      <w:start w:val="1"/>
      <w:numFmt w:val="bullet"/>
      <w:lvlText w:val="o"/>
      <w:lvlJc w:val="left"/>
      <w:pPr>
        <w:ind w:left="3818" w:hanging="360"/>
      </w:pPr>
      <w:rPr>
        <w:rFonts w:ascii="Courier New" w:hAnsi="Courier New" w:cs="Courier New" w:hint="default"/>
      </w:rPr>
    </w:lvl>
    <w:lvl w:ilvl="5" w:tplc="0C090005">
      <w:start w:val="1"/>
      <w:numFmt w:val="bullet"/>
      <w:lvlText w:val=""/>
      <w:lvlJc w:val="left"/>
      <w:pPr>
        <w:ind w:left="4538" w:hanging="360"/>
      </w:pPr>
      <w:rPr>
        <w:rFonts w:ascii="Wingdings" w:hAnsi="Wingdings" w:hint="default"/>
      </w:rPr>
    </w:lvl>
    <w:lvl w:ilvl="6" w:tplc="0C090001">
      <w:start w:val="1"/>
      <w:numFmt w:val="bullet"/>
      <w:lvlText w:val=""/>
      <w:lvlJc w:val="left"/>
      <w:pPr>
        <w:ind w:left="5258" w:hanging="360"/>
      </w:pPr>
      <w:rPr>
        <w:rFonts w:ascii="Symbol" w:hAnsi="Symbol" w:hint="default"/>
      </w:rPr>
    </w:lvl>
    <w:lvl w:ilvl="7" w:tplc="0C090003">
      <w:start w:val="1"/>
      <w:numFmt w:val="bullet"/>
      <w:lvlText w:val="o"/>
      <w:lvlJc w:val="left"/>
      <w:pPr>
        <w:ind w:left="5978" w:hanging="360"/>
      </w:pPr>
      <w:rPr>
        <w:rFonts w:ascii="Courier New" w:hAnsi="Courier New" w:cs="Courier New" w:hint="default"/>
      </w:rPr>
    </w:lvl>
    <w:lvl w:ilvl="8" w:tplc="0C090005">
      <w:start w:val="1"/>
      <w:numFmt w:val="bullet"/>
      <w:lvlText w:val=""/>
      <w:lvlJc w:val="left"/>
      <w:pPr>
        <w:ind w:left="6698" w:hanging="360"/>
      </w:pPr>
      <w:rPr>
        <w:rFonts w:ascii="Wingdings" w:hAnsi="Wingdings" w:hint="default"/>
      </w:rPr>
    </w:lvl>
  </w:abstractNum>
  <w:abstractNum w:abstractNumId="3" w15:restartNumberingAfterBreak="0">
    <w:nsid w:val="6CBC451F"/>
    <w:multiLevelType w:val="hybridMultilevel"/>
    <w:tmpl w:val="2E7A6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2CD01E2"/>
    <w:multiLevelType w:val="hybridMultilevel"/>
    <w:tmpl w:val="C3BCA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73AD07D9"/>
    <w:multiLevelType w:val="hybridMultilevel"/>
    <w:tmpl w:val="7870D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93D71C8"/>
    <w:multiLevelType w:val="hybridMultilevel"/>
    <w:tmpl w:val="896C9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98082076">
    <w:abstractNumId w:val="4"/>
  </w:num>
  <w:num w:numId="2" w16cid:durableId="1684624935">
    <w:abstractNumId w:val="2"/>
  </w:num>
  <w:num w:numId="3" w16cid:durableId="1383215077">
    <w:abstractNumId w:val="0"/>
  </w:num>
  <w:num w:numId="4" w16cid:durableId="461727877">
    <w:abstractNumId w:val="6"/>
  </w:num>
  <w:num w:numId="5" w16cid:durableId="829752178">
    <w:abstractNumId w:val="1"/>
  </w:num>
  <w:num w:numId="6" w16cid:durableId="1624384739">
    <w:abstractNumId w:val="0"/>
  </w:num>
  <w:num w:numId="7" w16cid:durableId="1229002535">
    <w:abstractNumId w:val="2"/>
  </w:num>
  <w:num w:numId="8" w16cid:durableId="425199585">
    <w:abstractNumId w:val="5"/>
  </w:num>
  <w:num w:numId="9" w16cid:durableId="2042778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B8C"/>
    <w:rsid w:val="00012E13"/>
    <w:rsid w:val="00037CCC"/>
    <w:rsid w:val="000435C7"/>
    <w:rsid w:val="000507AC"/>
    <w:rsid w:val="00071F1C"/>
    <w:rsid w:val="00075AD0"/>
    <w:rsid w:val="000813CF"/>
    <w:rsid w:val="0009615A"/>
    <w:rsid w:val="000B3DCF"/>
    <w:rsid w:val="000E1C62"/>
    <w:rsid w:val="000F2048"/>
    <w:rsid w:val="0010765C"/>
    <w:rsid w:val="00117C99"/>
    <w:rsid w:val="00151406"/>
    <w:rsid w:val="0016287A"/>
    <w:rsid w:val="001C7756"/>
    <w:rsid w:val="001D62AF"/>
    <w:rsid w:val="001E6E77"/>
    <w:rsid w:val="00217F3E"/>
    <w:rsid w:val="0024505F"/>
    <w:rsid w:val="00245462"/>
    <w:rsid w:val="002819F8"/>
    <w:rsid w:val="002D2B95"/>
    <w:rsid w:val="002F1548"/>
    <w:rsid w:val="002F1A27"/>
    <w:rsid w:val="002F200E"/>
    <w:rsid w:val="00317497"/>
    <w:rsid w:val="0032298A"/>
    <w:rsid w:val="00352286"/>
    <w:rsid w:val="00352548"/>
    <w:rsid w:val="00357523"/>
    <w:rsid w:val="003943ED"/>
    <w:rsid w:val="003A19D2"/>
    <w:rsid w:val="003F39CE"/>
    <w:rsid w:val="003F7F2E"/>
    <w:rsid w:val="00424923"/>
    <w:rsid w:val="00427D8F"/>
    <w:rsid w:val="004309AD"/>
    <w:rsid w:val="00431F9C"/>
    <w:rsid w:val="00432580"/>
    <w:rsid w:val="004546D0"/>
    <w:rsid w:val="004658BC"/>
    <w:rsid w:val="0048391F"/>
    <w:rsid w:val="00490B8C"/>
    <w:rsid w:val="004B2D18"/>
    <w:rsid w:val="005018A1"/>
    <w:rsid w:val="00506869"/>
    <w:rsid w:val="0050759A"/>
    <w:rsid w:val="0053340E"/>
    <w:rsid w:val="00585DB3"/>
    <w:rsid w:val="005A740C"/>
    <w:rsid w:val="005D67D1"/>
    <w:rsid w:val="00604EBB"/>
    <w:rsid w:val="006103F9"/>
    <w:rsid w:val="006242FD"/>
    <w:rsid w:val="00636DBF"/>
    <w:rsid w:val="00637D41"/>
    <w:rsid w:val="0067569A"/>
    <w:rsid w:val="00676019"/>
    <w:rsid w:val="0069466D"/>
    <w:rsid w:val="006D2C1E"/>
    <w:rsid w:val="007077C3"/>
    <w:rsid w:val="0072782C"/>
    <w:rsid w:val="00756F2D"/>
    <w:rsid w:val="007D0295"/>
    <w:rsid w:val="007E2266"/>
    <w:rsid w:val="007F1575"/>
    <w:rsid w:val="007F3458"/>
    <w:rsid w:val="008001D4"/>
    <w:rsid w:val="00815D67"/>
    <w:rsid w:val="00821D71"/>
    <w:rsid w:val="00830878"/>
    <w:rsid w:val="0083671D"/>
    <w:rsid w:val="00845522"/>
    <w:rsid w:val="00853D84"/>
    <w:rsid w:val="00873558"/>
    <w:rsid w:val="008802B5"/>
    <w:rsid w:val="008A1090"/>
    <w:rsid w:val="008D42C4"/>
    <w:rsid w:val="00930472"/>
    <w:rsid w:val="0093481A"/>
    <w:rsid w:val="0094415C"/>
    <w:rsid w:val="009613EF"/>
    <w:rsid w:val="009A5BCC"/>
    <w:rsid w:val="009C5FE0"/>
    <w:rsid w:val="00A021E4"/>
    <w:rsid w:val="00A63316"/>
    <w:rsid w:val="00A928F1"/>
    <w:rsid w:val="00AC0759"/>
    <w:rsid w:val="00AC239E"/>
    <w:rsid w:val="00AF0C38"/>
    <w:rsid w:val="00B073BA"/>
    <w:rsid w:val="00B618A9"/>
    <w:rsid w:val="00B9014A"/>
    <w:rsid w:val="00BC6511"/>
    <w:rsid w:val="00C12BA7"/>
    <w:rsid w:val="00C33814"/>
    <w:rsid w:val="00C3488B"/>
    <w:rsid w:val="00C5712C"/>
    <w:rsid w:val="00D10BE0"/>
    <w:rsid w:val="00D30982"/>
    <w:rsid w:val="00D43351"/>
    <w:rsid w:val="00D66563"/>
    <w:rsid w:val="00D75735"/>
    <w:rsid w:val="00DB4515"/>
    <w:rsid w:val="00DD0A6B"/>
    <w:rsid w:val="00DF04DE"/>
    <w:rsid w:val="00DF5291"/>
    <w:rsid w:val="00E13ABA"/>
    <w:rsid w:val="00E16FB6"/>
    <w:rsid w:val="00E6640E"/>
    <w:rsid w:val="00E732D4"/>
    <w:rsid w:val="00E97E15"/>
    <w:rsid w:val="00EB3161"/>
    <w:rsid w:val="00EC1D5A"/>
    <w:rsid w:val="00EE4BB1"/>
    <w:rsid w:val="00F0267F"/>
    <w:rsid w:val="00F1089B"/>
    <w:rsid w:val="00F2445B"/>
    <w:rsid w:val="00F85A4C"/>
    <w:rsid w:val="00FD5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85365"/>
  <w15:docId w15:val="{E1A0F0A2-C91D-4D43-B34E-2E861E95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2B5"/>
    <w:pPr>
      <w:spacing w:before="100" w:beforeAutospacing="1" w:after="36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E6E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E77"/>
    <w:rPr>
      <w:rFonts w:ascii="Tahoma" w:hAnsi="Tahoma" w:cs="Tahoma"/>
      <w:sz w:val="16"/>
      <w:szCs w:val="16"/>
    </w:rPr>
  </w:style>
  <w:style w:type="table" w:styleId="TableGrid">
    <w:name w:val="Table Grid"/>
    <w:basedOn w:val="TableNormal"/>
    <w:uiPriority w:val="59"/>
    <w:rsid w:val="007077C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2266"/>
    <w:pPr>
      <w:tabs>
        <w:tab w:val="center" w:pos="4513"/>
        <w:tab w:val="right" w:pos="9026"/>
      </w:tabs>
      <w:spacing w:after="0"/>
    </w:pPr>
  </w:style>
  <w:style w:type="character" w:customStyle="1" w:styleId="HeaderChar">
    <w:name w:val="Header Char"/>
    <w:basedOn w:val="DefaultParagraphFont"/>
    <w:link w:val="Header"/>
    <w:uiPriority w:val="99"/>
    <w:rsid w:val="007E2266"/>
  </w:style>
  <w:style w:type="paragraph" w:styleId="Footer">
    <w:name w:val="footer"/>
    <w:basedOn w:val="Normal"/>
    <w:link w:val="FooterChar"/>
    <w:uiPriority w:val="99"/>
    <w:unhideWhenUsed/>
    <w:rsid w:val="007E2266"/>
    <w:pPr>
      <w:tabs>
        <w:tab w:val="center" w:pos="4513"/>
        <w:tab w:val="right" w:pos="9026"/>
      </w:tabs>
      <w:spacing w:after="0"/>
    </w:pPr>
  </w:style>
  <w:style w:type="character" w:customStyle="1" w:styleId="FooterChar">
    <w:name w:val="Footer Char"/>
    <w:basedOn w:val="DefaultParagraphFont"/>
    <w:link w:val="Footer"/>
    <w:uiPriority w:val="99"/>
    <w:rsid w:val="007E2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62620">
      <w:bodyDiv w:val="1"/>
      <w:marLeft w:val="0"/>
      <w:marRight w:val="0"/>
      <w:marTop w:val="0"/>
      <w:marBottom w:val="0"/>
      <w:divBdr>
        <w:top w:val="none" w:sz="0" w:space="0" w:color="auto"/>
        <w:left w:val="none" w:sz="0" w:space="0" w:color="auto"/>
        <w:bottom w:val="none" w:sz="0" w:space="0" w:color="auto"/>
        <w:right w:val="none" w:sz="0" w:space="0" w:color="auto"/>
      </w:divBdr>
    </w:div>
    <w:div w:id="93786006">
      <w:bodyDiv w:val="1"/>
      <w:marLeft w:val="0"/>
      <w:marRight w:val="0"/>
      <w:marTop w:val="0"/>
      <w:marBottom w:val="0"/>
      <w:divBdr>
        <w:top w:val="none" w:sz="0" w:space="0" w:color="auto"/>
        <w:left w:val="none" w:sz="0" w:space="0" w:color="auto"/>
        <w:bottom w:val="none" w:sz="0" w:space="0" w:color="auto"/>
        <w:right w:val="none" w:sz="0" w:space="0" w:color="auto"/>
      </w:divBdr>
    </w:div>
    <w:div w:id="151063972">
      <w:bodyDiv w:val="1"/>
      <w:marLeft w:val="0"/>
      <w:marRight w:val="0"/>
      <w:marTop w:val="0"/>
      <w:marBottom w:val="0"/>
      <w:divBdr>
        <w:top w:val="none" w:sz="0" w:space="0" w:color="auto"/>
        <w:left w:val="none" w:sz="0" w:space="0" w:color="auto"/>
        <w:bottom w:val="none" w:sz="0" w:space="0" w:color="auto"/>
        <w:right w:val="none" w:sz="0" w:space="0" w:color="auto"/>
      </w:divBdr>
    </w:div>
    <w:div w:id="231502276">
      <w:bodyDiv w:val="1"/>
      <w:marLeft w:val="0"/>
      <w:marRight w:val="0"/>
      <w:marTop w:val="0"/>
      <w:marBottom w:val="0"/>
      <w:divBdr>
        <w:top w:val="none" w:sz="0" w:space="0" w:color="auto"/>
        <w:left w:val="none" w:sz="0" w:space="0" w:color="auto"/>
        <w:bottom w:val="none" w:sz="0" w:space="0" w:color="auto"/>
        <w:right w:val="none" w:sz="0" w:space="0" w:color="auto"/>
      </w:divBdr>
    </w:div>
    <w:div w:id="252588908">
      <w:bodyDiv w:val="1"/>
      <w:marLeft w:val="0"/>
      <w:marRight w:val="0"/>
      <w:marTop w:val="0"/>
      <w:marBottom w:val="0"/>
      <w:divBdr>
        <w:top w:val="none" w:sz="0" w:space="0" w:color="auto"/>
        <w:left w:val="none" w:sz="0" w:space="0" w:color="auto"/>
        <w:bottom w:val="none" w:sz="0" w:space="0" w:color="auto"/>
        <w:right w:val="none" w:sz="0" w:space="0" w:color="auto"/>
      </w:divBdr>
    </w:div>
    <w:div w:id="373966437">
      <w:bodyDiv w:val="1"/>
      <w:marLeft w:val="0"/>
      <w:marRight w:val="0"/>
      <w:marTop w:val="0"/>
      <w:marBottom w:val="0"/>
      <w:divBdr>
        <w:top w:val="none" w:sz="0" w:space="0" w:color="auto"/>
        <w:left w:val="none" w:sz="0" w:space="0" w:color="auto"/>
        <w:bottom w:val="none" w:sz="0" w:space="0" w:color="auto"/>
        <w:right w:val="none" w:sz="0" w:space="0" w:color="auto"/>
      </w:divBdr>
    </w:div>
    <w:div w:id="452945408">
      <w:bodyDiv w:val="1"/>
      <w:marLeft w:val="0"/>
      <w:marRight w:val="0"/>
      <w:marTop w:val="0"/>
      <w:marBottom w:val="0"/>
      <w:divBdr>
        <w:top w:val="none" w:sz="0" w:space="0" w:color="auto"/>
        <w:left w:val="none" w:sz="0" w:space="0" w:color="auto"/>
        <w:bottom w:val="none" w:sz="0" w:space="0" w:color="auto"/>
        <w:right w:val="none" w:sz="0" w:space="0" w:color="auto"/>
      </w:divBdr>
    </w:div>
    <w:div w:id="675615917">
      <w:bodyDiv w:val="1"/>
      <w:marLeft w:val="0"/>
      <w:marRight w:val="0"/>
      <w:marTop w:val="0"/>
      <w:marBottom w:val="0"/>
      <w:divBdr>
        <w:top w:val="none" w:sz="0" w:space="0" w:color="auto"/>
        <w:left w:val="none" w:sz="0" w:space="0" w:color="auto"/>
        <w:bottom w:val="none" w:sz="0" w:space="0" w:color="auto"/>
        <w:right w:val="none" w:sz="0" w:space="0" w:color="auto"/>
      </w:divBdr>
    </w:div>
    <w:div w:id="692341723">
      <w:bodyDiv w:val="1"/>
      <w:marLeft w:val="0"/>
      <w:marRight w:val="0"/>
      <w:marTop w:val="0"/>
      <w:marBottom w:val="0"/>
      <w:divBdr>
        <w:top w:val="none" w:sz="0" w:space="0" w:color="auto"/>
        <w:left w:val="none" w:sz="0" w:space="0" w:color="auto"/>
        <w:bottom w:val="none" w:sz="0" w:space="0" w:color="auto"/>
        <w:right w:val="none" w:sz="0" w:space="0" w:color="auto"/>
      </w:divBdr>
    </w:div>
    <w:div w:id="931663613">
      <w:bodyDiv w:val="1"/>
      <w:marLeft w:val="0"/>
      <w:marRight w:val="0"/>
      <w:marTop w:val="0"/>
      <w:marBottom w:val="0"/>
      <w:divBdr>
        <w:top w:val="none" w:sz="0" w:space="0" w:color="auto"/>
        <w:left w:val="none" w:sz="0" w:space="0" w:color="auto"/>
        <w:bottom w:val="none" w:sz="0" w:space="0" w:color="auto"/>
        <w:right w:val="none" w:sz="0" w:space="0" w:color="auto"/>
      </w:divBdr>
    </w:div>
    <w:div w:id="932324089">
      <w:bodyDiv w:val="1"/>
      <w:marLeft w:val="0"/>
      <w:marRight w:val="0"/>
      <w:marTop w:val="0"/>
      <w:marBottom w:val="0"/>
      <w:divBdr>
        <w:top w:val="none" w:sz="0" w:space="0" w:color="auto"/>
        <w:left w:val="none" w:sz="0" w:space="0" w:color="auto"/>
        <w:bottom w:val="none" w:sz="0" w:space="0" w:color="auto"/>
        <w:right w:val="none" w:sz="0" w:space="0" w:color="auto"/>
      </w:divBdr>
    </w:div>
    <w:div w:id="1059743419">
      <w:bodyDiv w:val="1"/>
      <w:marLeft w:val="0"/>
      <w:marRight w:val="0"/>
      <w:marTop w:val="0"/>
      <w:marBottom w:val="0"/>
      <w:divBdr>
        <w:top w:val="none" w:sz="0" w:space="0" w:color="auto"/>
        <w:left w:val="none" w:sz="0" w:space="0" w:color="auto"/>
        <w:bottom w:val="none" w:sz="0" w:space="0" w:color="auto"/>
        <w:right w:val="none" w:sz="0" w:space="0" w:color="auto"/>
      </w:divBdr>
    </w:div>
    <w:div w:id="1074009573">
      <w:bodyDiv w:val="1"/>
      <w:marLeft w:val="0"/>
      <w:marRight w:val="0"/>
      <w:marTop w:val="0"/>
      <w:marBottom w:val="0"/>
      <w:divBdr>
        <w:top w:val="none" w:sz="0" w:space="0" w:color="auto"/>
        <w:left w:val="none" w:sz="0" w:space="0" w:color="auto"/>
        <w:bottom w:val="none" w:sz="0" w:space="0" w:color="auto"/>
        <w:right w:val="none" w:sz="0" w:space="0" w:color="auto"/>
      </w:divBdr>
    </w:div>
    <w:div w:id="1134828527">
      <w:bodyDiv w:val="1"/>
      <w:marLeft w:val="0"/>
      <w:marRight w:val="0"/>
      <w:marTop w:val="0"/>
      <w:marBottom w:val="0"/>
      <w:divBdr>
        <w:top w:val="none" w:sz="0" w:space="0" w:color="auto"/>
        <w:left w:val="none" w:sz="0" w:space="0" w:color="auto"/>
        <w:bottom w:val="none" w:sz="0" w:space="0" w:color="auto"/>
        <w:right w:val="none" w:sz="0" w:space="0" w:color="auto"/>
      </w:divBdr>
    </w:div>
    <w:div w:id="1257863704">
      <w:bodyDiv w:val="1"/>
      <w:marLeft w:val="0"/>
      <w:marRight w:val="0"/>
      <w:marTop w:val="0"/>
      <w:marBottom w:val="0"/>
      <w:divBdr>
        <w:top w:val="none" w:sz="0" w:space="0" w:color="auto"/>
        <w:left w:val="none" w:sz="0" w:space="0" w:color="auto"/>
        <w:bottom w:val="none" w:sz="0" w:space="0" w:color="auto"/>
        <w:right w:val="none" w:sz="0" w:space="0" w:color="auto"/>
      </w:divBdr>
    </w:div>
    <w:div w:id="1271353285">
      <w:bodyDiv w:val="1"/>
      <w:marLeft w:val="0"/>
      <w:marRight w:val="0"/>
      <w:marTop w:val="0"/>
      <w:marBottom w:val="0"/>
      <w:divBdr>
        <w:top w:val="none" w:sz="0" w:space="0" w:color="auto"/>
        <w:left w:val="none" w:sz="0" w:space="0" w:color="auto"/>
        <w:bottom w:val="none" w:sz="0" w:space="0" w:color="auto"/>
        <w:right w:val="none" w:sz="0" w:space="0" w:color="auto"/>
      </w:divBdr>
    </w:div>
    <w:div w:id="1397044401">
      <w:bodyDiv w:val="1"/>
      <w:marLeft w:val="0"/>
      <w:marRight w:val="0"/>
      <w:marTop w:val="0"/>
      <w:marBottom w:val="0"/>
      <w:divBdr>
        <w:top w:val="none" w:sz="0" w:space="0" w:color="auto"/>
        <w:left w:val="none" w:sz="0" w:space="0" w:color="auto"/>
        <w:bottom w:val="none" w:sz="0" w:space="0" w:color="auto"/>
        <w:right w:val="none" w:sz="0" w:space="0" w:color="auto"/>
      </w:divBdr>
    </w:div>
    <w:div w:id="1466970999">
      <w:bodyDiv w:val="1"/>
      <w:marLeft w:val="0"/>
      <w:marRight w:val="0"/>
      <w:marTop w:val="0"/>
      <w:marBottom w:val="0"/>
      <w:divBdr>
        <w:top w:val="none" w:sz="0" w:space="0" w:color="auto"/>
        <w:left w:val="none" w:sz="0" w:space="0" w:color="auto"/>
        <w:bottom w:val="none" w:sz="0" w:space="0" w:color="auto"/>
        <w:right w:val="none" w:sz="0" w:space="0" w:color="auto"/>
      </w:divBdr>
    </w:div>
    <w:div w:id="1543517081">
      <w:bodyDiv w:val="1"/>
      <w:marLeft w:val="0"/>
      <w:marRight w:val="0"/>
      <w:marTop w:val="0"/>
      <w:marBottom w:val="0"/>
      <w:divBdr>
        <w:top w:val="none" w:sz="0" w:space="0" w:color="auto"/>
        <w:left w:val="none" w:sz="0" w:space="0" w:color="auto"/>
        <w:bottom w:val="none" w:sz="0" w:space="0" w:color="auto"/>
        <w:right w:val="none" w:sz="0" w:space="0" w:color="auto"/>
      </w:divBdr>
    </w:div>
    <w:div w:id="1597595009">
      <w:bodyDiv w:val="1"/>
      <w:marLeft w:val="0"/>
      <w:marRight w:val="0"/>
      <w:marTop w:val="0"/>
      <w:marBottom w:val="0"/>
      <w:divBdr>
        <w:top w:val="none" w:sz="0" w:space="0" w:color="auto"/>
        <w:left w:val="none" w:sz="0" w:space="0" w:color="auto"/>
        <w:bottom w:val="none" w:sz="0" w:space="0" w:color="auto"/>
        <w:right w:val="none" w:sz="0" w:space="0" w:color="auto"/>
      </w:divBdr>
    </w:div>
    <w:div w:id="1673992740">
      <w:bodyDiv w:val="1"/>
      <w:marLeft w:val="0"/>
      <w:marRight w:val="0"/>
      <w:marTop w:val="0"/>
      <w:marBottom w:val="0"/>
      <w:divBdr>
        <w:top w:val="none" w:sz="0" w:space="0" w:color="auto"/>
        <w:left w:val="none" w:sz="0" w:space="0" w:color="auto"/>
        <w:bottom w:val="none" w:sz="0" w:space="0" w:color="auto"/>
        <w:right w:val="none" w:sz="0" w:space="0" w:color="auto"/>
      </w:divBdr>
    </w:div>
    <w:div w:id="1700818210">
      <w:bodyDiv w:val="1"/>
      <w:marLeft w:val="0"/>
      <w:marRight w:val="0"/>
      <w:marTop w:val="0"/>
      <w:marBottom w:val="0"/>
      <w:divBdr>
        <w:top w:val="none" w:sz="0" w:space="0" w:color="auto"/>
        <w:left w:val="none" w:sz="0" w:space="0" w:color="auto"/>
        <w:bottom w:val="none" w:sz="0" w:space="0" w:color="auto"/>
        <w:right w:val="none" w:sz="0" w:space="0" w:color="auto"/>
      </w:divBdr>
    </w:div>
    <w:div w:id="1714037778">
      <w:bodyDiv w:val="1"/>
      <w:marLeft w:val="0"/>
      <w:marRight w:val="0"/>
      <w:marTop w:val="0"/>
      <w:marBottom w:val="0"/>
      <w:divBdr>
        <w:top w:val="none" w:sz="0" w:space="0" w:color="auto"/>
        <w:left w:val="none" w:sz="0" w:space="0" w:color="auto"/>
        <w:bottom w:val="none" w:sz="0" w:space="0" w:color="auto"/>
        <w:right w:val="none" w:sz="0" w:space="0" w:color="auto"/>
      </w:divBdr>
    </w:div>
    <w:div w:id="1774786128">
      <w:bodyDiv w:val="1"/>
      <w:marLeft w:val="0"/>
      <w:marRight w:val="0"/>
      <w:marTop w:val="0"/>
      <w:marBottom w:val="0"/>
      <w:divBdr>
        <w:top w:val="none" w:sz="0" w:space="0" w:color="auto"/>
        <w:left w:val="none" w:sz="0" w:space="0" w:color="auto"/>
        <w:bottom w:val="none" w:sz="0" w:space="0" w:color="auto"/>
        <w:right w:val="none" w:sz="0" w:space="0" w:color="auto"/>
      </w:divBdr>
      <w:divsChild>
        <w:div w:id="422187342">
          <w:marLeft w:val="0"/>
          <w:marRight w:val="0"/>
          <w:marTop w:val="0"/>
          <w:marBottom w:val="0"/>
          <w:divBdr>
            <w:top w:val="none" w:sz="0" w:space="0" w:color="auto"/>
            <w:left w:val="none" w:sz="0" w:space="0" w:color="auto"/>
            <w:bottom w:val="none" w:sz="0" w:space="0" w:color="auto"/>
            <w:right w:val="none" w:sz="0" w:space="0" w:color="auto"/>
          </w:divBdr>
          <w:divsChild>
            <w:div w:id="632950132">
              <w:marLeft w:val="0"/>
              <w:marRight w:val="0"/>
              <w:marTop w:val="0"/>
              <w:marBottom w:val="0"/>
              <w:divBdr>
                <w:top w:val="none" w:sz="0" w:space="0" w:color="auto"/>
                <w:left w:val="none" w:sz="0" w:space="0" w:color="auto"/>
                <w:bottom w:val="none" w:sz="0" w:space="0" w:color="auto"/>
                <w:right w:val="none" w:sz="0" w:space="0" w:color="auto"/>
              </w:divBdr>
              <w:divsChild>
                <w:div w:id="537358038">
                  <w:marLeft w:val="0"/>
                  <w:marRight w:val="0"/>
                  <w:marTop w:val="0"/>
                  <w:marBottom w:val="0"/>
                  <w:divBdr>
                    <w:top w:val="none" w:sz="0" w:space="0" w:color="auto"/>
                    <w:left w:val="none" w:sz="0" w:space="0" w:color="auto"/>
                    <w:bottom w:val="none" w:sz="0" w:space="0" w:color="auto"/>
                    <w:right w:val="none" w:sz="0" w:space="0" w:color="auto"/>
                  </w:divBdr>
                  <w:divsChild>
                    <w:div w:id="725302877">
                      <w:marLeft w:val="0"/>
                      <w:marRight w:val="375"/>
                      <w:marTop w:val="0"/>
                      <w:marBottom w:val="0"/>
                      <w:divBdr>
                        <w:top w:val="none" w:sz="0" w:space="0" w:color="auto"/>
                        <w:left w:val="none" w:sz="0" w:space="0" w:color="auto"/>
                        <w:bottom w:val="none" w:sz="0" w:space="0" w:color="auto"/>
                        <w:right w:val="none" w:sz="0" w:space="0" w:color="auto"/>
                      </w:divBdr>
                      <w:divsChild>
                        <w:div w:id="1317339137">
                          <w:marLeft w:val="0"/>
                          <w:marRight w:val="0"/>
                          <w:marTop w:val="0"/>
                          <w:marBottom w:val="0"/>
                          <w:divBdr>
                            <w:top w:val="none" w:sz="0" w:space="0" w:color="auto"/>
                            <w:left w:val="none" w:sz="0" w:space="0" w:color="auto"/>
                            <w:bottom w:val="none" w:sz="0" w:space="0" w:color="auto"/>
                            <w:right w:val="none" w:sz="0" w:space="0" w:color="auto"/>
                          </w:divBdr>
                          <w:divsChild>
                            <w:div w:id="1170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6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3.jpg@01DAD6A6.F32D2BF0"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AD6A6.F32D2BF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image004.jpg@01DAD6A6.F32D2BF0"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cid:image001.jpg@01DAD6A6.F32D2BF0"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BEAEA-13CC-41DA-8AB2-378A117A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Historian Doomben</cp:lastModifiedBy>
  <cp:revision>8</cp:revision>
  <cp:lastPrinted>2024-08-20T01:22:00Z</cp:lastPrinted>
  <dcterms:created xsi:type="dcterms:W3CDTF">2024-08-19T22:38:00Z</dcterms:created>
  <dcterms:modified xsi:type="dcterms:W3CDTF">2024-08-20T01:59:00Z</dcterms:modified>
</cp:coreProperties>
</file>